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082" w:type="dxa"/>
        <w:jc w:val="right"/>
        <w:tblLayout w:type="fixed"/>
        <w:tblCellMar>
          <w:left w:w="28" w:type="dxa"/>
          <w:right w:w="28" w:type="dxa"/>
        </w:tblCellMar>
        <w:tblLook w:val="0000" w:firstRow="0" w:lastRow="0" w:firstColumn="0" w:lastColumn="0" w:noHBand="0" w:noVBand="0"/>
      </w:tblPr>
      <w:tblGrid>
        <w:gridCol w:w="2671"/>
        <w:gridCol w:w="589"/>
        <w:gridCol w:w="284"/>
        <w:gridCol w:w="1560"/>
        <w:gridCol w:w="360"/>
        <w:gridCol w:w="360"/>
        <w:gridCol w:w="258"/>
      </w:tblGrid>
      <w:tr w:rsidR="00DC44B3" w:rsidRPr="00E84510" w:rsidTr="008C72EC">
        <w:trPr>
          <w:jc w:val="right"/>
        </w:trPr>
        <w:tc>
          <w:tcPr>
            <w:tcW w:w="2671" w:type="dxa"/>
            <w:vAlign w:val="bottom"/>
          </w:tcPr>
          <w:p w:rsidR="00DC44B3" w:rsidRPr="00181C0F" w:rsidRDefault="00DC44B3" w:rsidP="006E33D3">
            <w:pPr>
              <w:ind w:left="57"/>
              <w:jc w:val="both"/>
            </w:pPr>
            <w:bookmarkStart w:id="0" w:name="_GoBack"/>
            <w:bookmarkEnd w:id="0"/>
          </w:p>
          <w:p w:rsidR="00DC44B3" w:rsidRPr="00E84510" w:rsidRDefault="00DC44B3" w:rsidP="009F314A">
            <w:pPr>
              <w:ind w:left="782"/>
              <w:jc w:val="both"/>
            </w:pPr>
            <w:r w:rsidRPr="00E84510">
              <w:t xml:space="preserve">Утверждено </w:t>
            </w:r>
          </w:p>
        </w:tc>
        <w:tc>
          <w:tcPr>
            <w:tcW w:w="589" w:type="dxa"/>
            <w:tcBorders>
              <w:bottom w:val="single" w:sz="4" w:space="0" w:color="auto"/>
            </w:tcBorders>
            <w:vAlign w:val="bottom"/>
          </w:tcPr>
          <w:p w:rsidR="00DC44B3" w:rsidRPr="00E84510" w:rsidRDefault="00DC44B3" w:rsidP="00B017B5">
            <w:pPr>
              <w:ind w:left="-64" w:firstLine="64"/>
              <w:jc w:val="both"/>
            </w:pPr>
            <w:r w:rsidRPr="00E84510">
              <w:t>«</w:t>
            </w:r>
            <w:r w:rsidR="00B017B5">
              <w:rPr>
                <w:lang w:val="en-US"/>
              </w:rPr>
              <w:t>15</w:t>
            </w:r>
            <w:r w:rsidR="00B869E1">
              <w:t xml:space="preserve"> </w:t>
            </w:r>
            <w:r w:rsidRPr="00E84510">
              <w:t>»</w:t>
            </w:r>
          </w:p>
        </w:tc>
        <w:tc>
          <w:tcPr>
            <w:tcW w:w="284" w:type="dxa"/>
            <w:vAlign w:val="bottom"/>
          </w:tcPr>
          <w:p w:rsidR="00DC44B3" w:rsidRPr="00E84510" w:rsidRDefault="00DC44B3" w:rsidP="006E33D3">
            <w:pPr>
              <w:jc w:val="both"/>
            </w:pPr>
          </w:p>
        </w:tc>
        <w:tc>
          <w:tcPr>
            <w:tcW w:w="1560" w:type="dxa"/>
            <w:tcBorders>
              <w:bottom w:val="single" w:sz="4" w:space="0" w:color="auto"/>
            </w:tcBorders>
            <w:vAlign w:val="bottom"/>
          </w:tcPr>
          <w:p w:rsidR="00DC44B3" w:rsidRPr="00B017B5" w:rsidRDefault="00B017B5" w:rsidP="006E33D3">
            <w:pPr>
              <w:jc w:val="both"/>
            </w:pPr>
            <w:r>
              <w:rPr>
                <w:lang w:val="en-US"/>
              </w:rPr>
              <w:t xml:space="preserve"> </w:t>
            </w:r>
            <w:r>
              <w:t>апреля</w:t>
            </w:r>
          </w:p>
        </w:tc>
        <w:tc>
          <w:tcPr>
            <w:tcW w:w="360" w:type="dxa"/>
            <w:vAlign w:val="bottom"/>
          </w:tcPr>
          <w:p w:rsidR="00DC44B3" w:rsidRPr="00E84510" w:rsidRDefault="00DC44B3" w:rsidP="006E33D3">
            <w:pPr>
              <w:jc w:val="both"/>
            </w:pPr>
            <w:r w:rsidRPr="00E84510">
              <w:t>20</w:t>
            </w:r>
          </w:p>
        </w:tc>
        <w:tc>
          <w:tcPr>
            <w:tcW w:w="360" w:type="dxa"/>
            <w:tcBorders>
              <w:bottom w:val="single" w:sz="4" w:space="0" w:color="auto"/>
            </w:tcBorders>
            <w:vAlign w:val="bottom"/>
          </w:tcPr>
          <w:p w:rsidR="00DC44B3" w:rsidRPr="00E84510" w:rsidRDefault="00F87FAF" w:rsidP="006E33D3">
            <w:pPr>
              <w:jc w:val="both"/>
            </w:pPr>
            <w:r>
              <w:t>15</w:t>
            </w:r>
          </w:p>
        </w:tc>
        <w:tc>
          <w:tcPr>
            <w:tcW w:w="258" w:type="dxa"/>
            <w:vAlign w:val="bottom"/>
          </w:tcPr>
          <w:p w:rsidR="00DC44B3" w:rsidRPr="00E84510" w:rsidRDefault="00DC44B3" w:rsidP="006E33D3">
            <w:pPr>
              <w:jc w:val="both"/>
            </w:pPr>
            <w:r w:rsidRPr="00E84510">
              <w:t>г.</w:t>
            </w:r>
          </w:p>
        </w:tc>
      </w:tr>
    </w:tbl>
    <w:p w:rsidR="00DC44B3" w:rsidRPr="00E84510" w:rsidRDefault="00DC44B3" w:rsidP="006E33D3">
      <w:pPr>
        <w:ind w:left="4536"/>
        <w:jc w:val="both"/>
      </w:pPr>
    </w:p>
    <w:p w:rsidR="00DC44B3" w:rsidRPr="00E84510" w:rsidRDefault="00DC44B3" w:rsidP="00266655">
      <w:pPr>
        <w:pStyle w:val="a3"/>
        <w:ind w:left="4140"/>
        <w:rPr>
          <w:sz w:val="20"/>
          <w:szCs w:val="20"/>
        </w:rPr>
      </w:pPr>
      <w:r w:rsidRPr="00E84510">
        <w:rPr>
          <w:sz w:val="20"/>
          <w:szCs w:val="20"/>
        </w:rPr>
        <w:t>ЗАО «ФБ ММВБ»</w:t>
      </w:r>
    </w:p>
    <w:p w:rsidR="00DC44B3" w:rsidRPr="00E84510" w:rsidRDefault="00DC44B3" w:rsidP="006E33D3">
      <w:pPr>
        <w:pBdr>
          <w:top w:val="single" w:sz="4" w:space="1" w:color="auto"/>
        </w:pBdr>
        <w:ind w:left="4140"/>
        <w:jc w:val="both"/>
      </w:pPr>
      <w:r w:rsidRPr="00E84510">
        <w:t>(наименование биржи)</w:t>
      </w:r>
    </w:p>
    <w:p w:rsidR="00DC44B3" w:rsidRPr="00E84510" w:rsidRDefault="00DC44B3" w:rsidP="006E33D3">
      <w:pPr>
        <w:ind w:left="4140"/>
        <w:jc w:val="both"/>
      </w:pPr>
    </w:p>
    <w:p w:rsidR="00DC44B3" w:rsidRPr="00E84510" w:rsidRDefault="00DC44B3" w:rsidP="006E33D3">
      <w:pPr>
        <w:ind w:left="4140"/>
        <w:jc w:val="both"/>
      </w:pPr>
    </w:p>
    <w:p w:rsidR="00DC44B3" w:rsidRPr="00E84510" w:rsidRDefault="00DC44B3" w:rsidP="006E33D3">
      <w:pPr>
        <w:pBdr>
          <w:top w:val="single" w:sz="4" w:space="1" w:color="auto"/>
        </w:pBdr>
        <w:ind w:left="4140"/>
        <w:jc w:val="both"/>
      </w:pPr>
      <w:r w:rsidRPr="00E84510">
        <w:t>(наименование должности и подпись уполномоченного</w:t>
      </w:r>
      <w:r w:rsidRPr="00E84510">
        <w:br/>
        <w:t>лица биржи)</w:t>
      </w:r>
    </w:p>
    <w:p w:rsidR="00DC44B3" w:rsidRPr="00E84510" w:rsidRDefault="00DC44B3" w:rsidP="006E33D3">
      <w:pPr>
        <w:ind w:left="4140"/>
        <w:jc w:val="both"/>
        <w:rPr>
          <w:i/>
          <w:iCs/>
        </w:rPr>
      </w:pPr>
    </w:p>
    <w:p w:rsidR="00DC44B3" w:rsidRPr="00E84510" w:rsidRDefault="00DC44B3" w:rsidP="006E33D3">
      <w:pPr>
        <w:ind w:left="4140"/>
        <w:jc w:val="both"/>
        <w:rPr>
          <w:i/>
          <w:iCs/>
        </w:rPr>
      </w:pPr>
      <w:r w:rsidRPr="00E84510">
        <w:rPr>
          <w:i/>
          <w:iCs/>
        </w:rPr>
        <w:t xml:space="preserve">Печать </w:t>
      </w:r>
    </w:p>
    <w:p w:rsidR="006D4998" w:rsidRDefault="006D4998" w:rsidP="006D4998">
      <w:pPr>
        <w:jc w:val="center"/>
        <w:rPr>
          <w:b/>
          <w:bCs/>
          <w:sz w:val="26"/>
          <w:szCs w:val="26"/>
        </w:rPr>
      </w:pPr>
    </w:p>
    <w:p w:rsidR="006D4998" w:rsidRDefault="00C53693" w:rsidP="006D4998">
      <w:pPr>
        <w:jc w:val="center"/>
        <w:rPr>
          <w:b/>
          <w:bCs/>
          <w:sz w:val="26"/>
          <w:szCs w:val="26"/>
        </w:rPr>
      </w:pPr>
      <w:r>
        <w:rPr>
          <w:b/>
          <w:bCs/>
          <w:sz w:val="26"/>
          <w:szCs w:val="26"/>
        </w:rPr>
        <w:t xml:space="preserve">ИЗМЕНЕНИЯ </w:t>
      </w:r>
    </w:p>
    <w:p w:rsidR="00DC44B3" w:rsidRPr="00F87FAF" w:rsidRDefault="00C53693" w:rsidP="006D4998">
      <w:pPr>
        <w:jc w:val="center"/>
        <w:rPr>
          <w:b/>
          <w:bCs/>
          <w:sz w:val="26"/>
          <w:szCs w:val="26"/>
        </w:rPr>
      </w:pPr>
      <w:r>
        <w:rPr>
          <w:b/>
          <w:bCs/>
          <w:sz w:val="26"/>
          <w:szCs w:val="26"/>
        </w:rPr>
        <w:t xml:space="preserve">В </w:t>
      </w:r>
      <w:r w:rsidR="00DC44B3" w:rsidRPr="00CE3486">
        <w:rPr>
          <w:b/>
          <w:bCs/>
          <w:sz w:val="26"/>
          <w:szCs w:val="26"/>
        </w:rPr>
        <w:t>РЕШЕНИЕ О ВЫПУСКЕ</w:t>
      </w:r>
      <w:r w:rsidR="00DC44B3" w:rsidRPr="00CE3486">
        <w:rPr>
          <w:b/>
          <w:bCs/>
          <w:sz w:val="26"/>
          <w:szCs w:val="26"/>
        </w:rPr>
        <w:br/>
        <w:t>ЦЕННЫХ БУМАГ</w:t>
      </w:r>
    </w:p>
    <w:p w:rsidR="00DC44B3" w:rsidRPr="00CE3486" w:rsidRDefault="00DC44B3" w:rsidP="006E33D3">
      <w:pPr>
        <w:pStyle w:val="a4"/>
        <w:spacing w:before="120"/>
        <w:ind w:firstLine="0"/>
        <w:jc w:val="center"/>
        <w:rPr>
          <w:b/>
          <w:bCs/>
          <w:i/>
          <w:iCs/>
          <w:sz w:val="32"/>
          <w:szCs w:val="32"/>
        </w:rPr>
      </w:pPr>
      <w:r w:rsidRPr="00CE3486">
        <w:rPr>
          <w:b/>
          <w:bCs/>
          <w:i/>
          <w:iCs/>
          <w:sz w:val="32"/>
          <w:szCs w:val="32"/>
        </w:rPr>
        <w:t>Открытое акционерное общество</w:t>
      </w:r>
      <w:r w:rsidRPr="00CE3486">
        <w:rPr>
          <w:b/>
          <w:bCs/>
          <w:i/>
          <w:iCs/>
          <w:sz w:val="32"/>
          <w:szCs w:val="32"/>
        </w:rPr>
        <w:br/>
        <w:t>«</w:t>
      </w:r>
      <w:r w:rsidRPr="00CE3486">
        <w:rPr>
          <w:b/>
          <w:bCs/>
          <w:i/>
          <w:iCs/>
          <w:color w:val="000000"/>
          <w:sz w:val="32"/>
          <w:szCs w:val="32"/>
        </w:rPr>
        <w:t>Дальневосточное морское пароходство</w:t>
      </w:r>
      <w:r w:rsidRPr="00CE3486">
        <w:rPr>
          <w:b/>
          <w:bCs/>
          <w:i/>
          <w:iCs/>
          <w:sz w:val="32"/>
          <w:szCs w:val="32"/>
        </w:rPr>
        <w:t>»</w:t>
      </w:r>
    </w:p>
    <w:p w:rsidR="00DC44B3" w:rsidRPr="00CE3486" w:rsidRDefault="00DC44B3" w:rsidP="006E33D3">
      <w:pPr>
        <w:pBdr>
          <w:top w:val="single" w:sz="4" w:space="1" w:color="auto"/>
        </w:pBdr>
        <w:jc w:val="center"/>
        <w:rPr>
          <w:sz w:val="18"/>
          <w:szCs w:val="18"/>
        </w:rPr>
      </w:pPr>
      <w:r w:rsidRPr="00CE3486">
        <w:rPr>
          <w:sz w:val="18"/>
          <w:szCs w:val="18"/>
        </w:rPr>
        <w:t>(указывается наименование эмитента)</w:t>
      </w:r>
    </w:p>
    <w:p w:rsidR="00DC44B3" w:rsidRPr="00CE3486" w:rsidRDefault="00DC44B3" w:rsidP="006E33D3">
      <w:pPr>
        <w:jc w:val="center"/>
        <w:rPr>
          <w:sz w:val="22"/>
          <w:szCs w:val="22"/>
        </w:rPr>
      </w:pPr>
    </w:p>
    <w:p w:rsidR="006B10BE" w:rsidRDefault="00714F72" w:rsidP="006E33D3">
      <w:pPr>
        <w:jc w:val="center"/>
        <w:rPr>
          <w:b/>
          <w:bCs/>
          <w:i/>
          <w:iCs/>
          <w:sz w:val="22"/>
          <w:szCs w:val="22"/>
          <w:lang w:eastAsia="en-US"/>
        </w:rPr>
      </w:pPr>
      <w:r w:rsidRPr="00714F72">
        <w:rPr>
          <w:b/>
          <w:bCs/>
          <w:i/>
          <w:iCs/>
          <w:sz w:val="22"/>
          <w:szCs w:val="22"/>
          <w:lang w:eastAsia="en-US"/>
        </w:rPr>
        <w:t xml:space="preserve">биржевые облигации процентные неконвертируемые документарные на предъявителя с обязательным централизованным хранением серии БО-02 в количестве 5 000 000 (Пять миллионов) штук, номинальной стоимостью 1 000 (Одна тысяча) рублей каждая общей номинальной стоимостью 5 </w:t>
      </w:r>
      <w:r w:rsidRPr="008C6B3B">
        <w:rPr>
          <w:b/>
          <w:bCs/>
          <w:i/>
          <w:iCs/>
          <w:sz w:val="22"/>
          <w:szCs w:val="22"/>
          <w:lang w:eastAsia="en-US"/>
        </w:rPr>
        <w:t>000 000 000 (Пять миллиардов) рублей со сроком погашения в 1</w:t>
      </w:r>
      <w:r w:rsidR="0078782A">
        <w:rPr>
          <w:b/>
          <w:bCs/>
          <w:i/>
          <w:iCs/>
          <w:sz w:val="22"/>
          <w:szCs w:val="22"/>
          <w:lang w:eastAsia="en-US"/>
        </w:rPr>
        <w:t> </w:t>
      </w:r>
      <w:r w:rsidRPr="008C6B3B">
        <w:rPr>
          <w:b/>
          <w:bCs/>
          <w:i/>
          <w:iCs/>
          <w:sz w:val="22"/>
          <w:szCs w:val="22"/>
          <w:lang w:eastAsia="en-US"/>
        </w:rPr>
        <w:t xml:space="preserve">092-й (Одна тысяча девяносто второй) день с даты начала размещения Биржевых облигаций серии БО-02, </w:t>
      </w:r>
      <w:r w:rsidR="001837B0" w:rsidRPr="008C6B3B">
        <w:rPr>
          <w:b/>
          <w:bCs/>
          <w:i/>
          <w:iCs/>
          <w:sz w:val="22"/>
          <w:szCs w:val="22"/>
          <w:lang w:eastAsia="en-US"/>
        </w:rPr>
        <w:t>размещенны</w:t>
      </w:r>
      <w:r w:rsidR="001837B0">
        <w:rPr>
          <w:b/>
          <w:bCs/>
          <w:i/>
          <w:iCs/>
          <w:sz w:val="22"/>
          <w:szCs w:val="22"/>
          <w:lang w:eastAsia="en-US"/>
        </w:rPr>
        <w:t>е</w:t>
      </w:r>
      <w:r w:rsidR="001837B0" w:rsidRPr="008C6B3B">
        <w:rPr>
          <w:b/>
          <w:bCs/>
          <w:i/>
          <w:iCs/>
          <w:sz w:val="22"/>
          <w:szCs w:val="22"/>
          <w:lang w:eastAsia="en-US"/>
        </w:rPr>
        <w:t xml:space="preserve"> </w:t>
      </w:r>
      <w:r w:rsidRPr="008C6B3B">
        <w:rPr>
          <w:b/>
          <w:bCs/>
          <w:i/>
          <w:iCs/>
          <w:sz w:val="22"/>
          <w:szCs w:val="22"/>
          <w:lang w:eastAsia="en-US"/>
        </w:rPr>
        <w:t>путем открытой</w:t>
      </w:r>
      <w:r w:rsidRPr="00714F72">
        <w:rPr>
          <w:b/>
          <w:bCs/>
          <w:i/>
          <w:iCs/>
          <w:sz w:val="22"/>
          <w:szCs w:val="22"/>
          <w:lang w:eastAsia="en-US"/>
        </w:rPr>
        <w:t xml:space="preserve"> подписки</w:t>
      </w:r>
    </w:p>
    <w:p w:rsidR="0059524A" w:rsidRPr="00441A35" w:rsidRDefault="0059524A" w:rsidP="006E33D3">
      <w:pPr>
        <w:jc w:val="both"/>
        <w:rPr>
          <w:b/>
          <w:bCs/>
          <w:i/>
          <w:iCs/>
          <w:sz w:val="22"/>
          <w:szCs w:val="22"/>
        </w:rPr>
      </w:pPr>
    </w:p>
    <w:p w:rsidR="00DC44B3" w:rsidRPr="00E84510" w:rsidRDefault="00DC44B3" w:rsidP="004275BB">
      <w:pPr>
        <w:jc w:val="center"/>
      </w:pPr>
      <w:r w:rsidRPr="00E84510">
        <w:t>идентификационный номер выпуска ценных бумаг</w:t>
      </w:r>
    </w:p>
    <w:tbl>
      <w:tblPr>
        <w:tblW w:w="4680" w:type="dxa"/>
        <w:jc w:val="center"/>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tblGrid>
      <w:tr w:rsidR="00DC44B3" w:rsidRPr="00E84510" w:rsidTr="006D4998">
        <w:trPr>
          <w:trHeight w:hRule="exact" w:val="360"/>
          <w:jc w:val="center"/>
        </w:trPr>
        <w:tc>
          <w:tcPr>
            <w:tcW w:w="312" w:type="dxa"/>
            <w:tcBorders>
              <w:top w:val="single" w:sz="4" w:space="0" w:color="auto"/>
              <w:left w:val="single" w:sz="4" w:space="0" w:color="auto"/>
              <w:bottom w:val="single" w:sz="4" w:space="0" w:color="auto"/>
            </w:tcBorders>
            <w:vAlign w:val="center"/>
          </w:tcPr>
          <w:p w:rsidR="00DC44B3" w:rsidRPr="00E84510" w:rsidRDefault="00DC44B3" w:rsidP="006D4998">
            <w:pPr>
              <w:jc w:val="center"/>
              <w:rPr>
                <w:b/>
              </w:rPr>
            </w:pPr>
            <w:r w:rsidRPr="00E84510">
              <w:rPr>
                <w:b/>
              </w:rPr>
              <w:t>4</w:t>
            </w:r>
          </w:p>
        </w:tc>
        <w:tc>
          <w:tcPr>
            <w:tcW w:w="312" w:type="dxa"/>
            <w:tcBorders>
              <w:top w:val="single" w:sz="4" w:space="0" w:color="auto"/>
              <w:left w:val="single" w:sz="4" w:space="0" w:color="auto"/>
              <w:bottom w:val="single" w:sz="4" w:space="0" w:color="auto"/>
            </w:tcBorders>
            <w:vAlign w:val="center"/>
          </w:tcPr>
          <w:p w:rsidR="00DC44B3" w:rsidRPr="00E84510" w:rsidRDefault="00DC44B3" w:rsidP="006D4998">
            <w:pPr>
              <w:jc w:val="center"/>
              <w:rPr>
                <w:b/>
              </w:rPr>
            </w:pPr>
            <w:r w:rsidRPr="00E84510">
              <w:rPr>
                <w:b/>
              </w:rPr>
              <w:t>В</w:t>
            </w:r>
          </w:p>
        </w:tc>
        <w:tc>
          <w:tcPr>
            <w:tcW w:w="312" w:type="dxa"/>
            <w:tcBorders>
              <w:top w:val="single" w:sz="4" w:space="0" w:color="auto"/>
              <w:left w:val="single" w:sz="4" w:space="0" w:color="auto"/>
              <w:bottom w:val="single" w:sz="4" w:space="0" w:color="auto"/>
            </w:tcBorders>
            <w:vAlign w:val="center"/>
          </w:tcPr>
          <w:p w:rsidR="00DC44B3" w:rsidRPr="00E84510" w:rsidRDefault="00DC44B3" w:rsidP="006D4998">
            <w:pPr>
              <w:jc w:val="center"/>
              <w:rPr>
                <w:b/>
              </w:rPr>
            </w:pPr>
            <w:r w:rsidRPr="00E84510">
              <w:rPr>
                <w:b/>
              </w:rPr>
              <w:t>0</w:t>
            </w:r>
          </w:p>
        </w:tc>
        <w:tc>
          <w:tcPr>
            <w:tcW w:w="312" w:type="dxa"/>
            <w:tcBorders>
              <w:top w:val="single" w:sz="4" w:space="0" w:color="auto"/>
              <w:left w:val="single" w:sz="4" w:space="0" w:color="auto"/>
              <w:bottom w:val="single" w:sz="4" w:space="0" w:color="auto"/>
            </w:tcBorders>
            <w:vAlign w:val="center"/>
          </w:tcPr>
          <w:p w:rsidR="00DC44B3" w:rsidRPr="00E84510" w:rsidRDefault="00DC44B3" w:rsidP="006D4998">
            <w:pPr>
              <w:jc w:val="center"/>
              <w:rPr>
                <w:b/>
              </w:rPr>
            </w:pPr>
            <w:r w:rsidRPr="00E84510">
              <w:rPr>
                <w:b/>
              </w:rPr>
              <w:t>2</w:t>
            </w:r>
          </w:p>
        </w:tc>
        <w:tc>
          <w:tcPr>
            <w:tcW w:w="312" w:type="dxa"/>
            <w:tcBorders>
              <w:top w:val="single" w:sz="4" w:space="0" w:color="auto"/>
              <w:left w:val="single" w:sz="4" w:space="0" w:color="auto"/>
              <w:bottom w:val="single" w:sz="4" w:space="0" w:color="auto"/>
            </w:tcBorders>
            <w:vAlign w:val="center"/>
          </w:tcPr>
          <w:p w:rsidR="00DC44B3" w:rsidRPr="00E84510" w:rsidRDefault="00DC44B3" w:rsidP="006D4998">
            <w:pPr>
              <w:jc w:val="center"/>
              <w:rPr>
                <w:b/>
              </w:rPr>
            </w:pPr>
            <w:r w:rsidRPr="00E84510">
              <w:rPr>
                <w:b/>
              </w:rPr>
              <w:t>-</w:t>
            </w:r>
          </w:p>
        </w:tc>
        <w:tc>
          <w:tcPr>
            <w:tcW w:w="312" w:type="dxa"/>
            <w:tcBorders>
              <w:top w:val="single" w:sz="4" w:space="0" w:color="auto"/>
              <w:left w:val="single" w:sz="4" w:space="0" w:color="auto"/>
              <w:bottom w:val="single" w:sz="4" w:space="0" w:color="auto"/>
            </w:tcBorders>
            <w:vAlign w:val="center"/>
          </w:tcPr>
          <w:p w:rsidR="00DC44B3" w:rsidRPr="00E84510" w:rsidRDefault="00DC44B3" w:rsidP="006D4998">
            <w:pPr>
              <w:jc w:val="center"/>
              <w:rPr>
                <w:b/>
              </w:rPr>
            </w:pPr>
            <w:r w:rsidRPr="00E84510">
              <w:rPr>
                <w:b/>
              </w:rPr>
              <w:t>0</w:t>
            </w:r>
          </w:p>
        </w:tc>
        <w:tc>
          <w:tcPr>
            <w:tcW w:w="312" w:type="dxa"/>
            <w:tcBorders>
              <w:top w:val="single" w:sz="4" w:space="0" w:color="auto"/>
              <w:left w:val="single" w:sz="4" w:space="0" w:color="auto"/>
              <w:bottom w:val="single" w:sz="4" w:space="0" w:color="auto"/>
            </w:tcBorders>
            <w:vAlign w:val="center"/>
          </w:tcPr>
          <w:p w:rsidR="00DC44B3" w:rsidRPr="00DC44B3" w:rsidRDefault="00DC44B3" w:rsidP="006D4998">
            <w:pPr>
              <w:jc w:val="center"/>
              <w:rPr>
                <w:b/>
                <w:lang w:val="en-US"/>
              </w:rPr>
            </w:pPr>
            <w:r>
              <w:rPr>
                <w:b/>
                <w:lang w:val="en-US"/>
              </w:rPr>
              <w:t>2</w:t>
            </w:r>
          </w:p>
        </w:tc>
        <w:tc>
          <w:tcPr>
            <w:tcW w:w="312" w:type="dxa"/>
            <w:tcBorders>
              <w:top w:val="single" w:sz="4" w:space="0" w:color="auto"/>
              <w:left w:val="single" w:sz="4" w:space="0" w:color="auto"/>
              <w:bottom w:val="single" w:sz="4" w:space="0" w:color="auto"/>
            </w:tcBorders>
            <w:vAlign w:val="center"/>
          </w:tcPr>
          <w:p w:rsidR="00DC44B3" w:rsidRPr="00E84510" w:rsidRDefault="00DC44B3" w:rsidP="006D4998">
            <w:pPr>
              <w:jc w:val="center"/>
              <w:rPr>
                <w:b/>
              </w:rPr>
            </w:pPr>
            <w:r w:rsidRPr="00E84510">
              <w:rPr>
                <w:b/>
              </w:rPr>
              <w:t>-</w:t>
            </w:r>
          </w:p>
        </w:tc>
        <w:tc>
          <w:tcPr>
            <w:tcW w:w="312" w:type="dxa"/>
            <w:tcBorders>
              <w:top w:val="single" w:sz="4" w:space="0" w:color="auto"/>
              <w:left w:val="single" w:sz="4" w:space="0" w:color="auto"/>
              <w:bottom w:val="single" w:sz="4" w:space="0" w:color="auto"/>
            </w:tcBorders>
            <w:vAlign w:val="center"/>
          </w:tcPr>
          <w:p w:rsidR="00DC44B3" w:rsidRPr="00DC44B3" w:rsidRDefault="00DC44B3" w:rsidP="006D4998">
            <w:pPr>
              <w:jc w:val="center"/>
              <w:rPr>
                <w:b/>
                <w:lang w:val="en-US"/>
              </w:rPr>
            </w:pPr>
            <w:r>
              <w:rPr>
                <w:b/>
                <w:lang w:val="en-US"/>
              </w:rPr>
              <w:t>0</w:t>
            </w:r>
          </w:p>
        </w:tc>
        <w:tc>
          <w:tcPr>
            <w:tcW w:w="312" w:type="dxa"/>
            <w:tcBorders>
              <w:top w:val="single" w:sz="4" w:space="0" w:color="auto"/>
              <w:left w:val="single" w:sz="4" w:space="0" w:color="auto"/>
              <w:bottom w:val="single" w:sz="4" w:space="0" w:color="auto"/>
            </w:tcBorders>
            <w:vAlign w:val="center"/>
          </w:tcPr>
          <w:p w:rsidR="00DC44B3" w:rsidRPr="00DC44B3" w:rsidRDefault="00DC44B3" w:rsidP="006D4998">
            <w:pPr>
              <w:jc w:val="center"/>
              <w:rPr>
                <w:b/>
                <w:lang w:val="en-US"/>
              </w:rPr>
            </w:pPr>
            <w:r>
              <w:rPr>
                <w:b/>
                <w:lang w:val="en-US"/>
              </w:rPr>
              <w:t>0</w:t>
            </w:r>
          </w:p>
        </w:tc>
        <w:tc>
          <w:tcPr>
            <w:tcW w:w="312" w:type="dxa"/>
            <w:tcBorders>
              <w:top w:val="single" w:sz="4" w:space="0" w:color="auto"/>
              <w:left w:val="single" w:sz="4" w:space="0" w:color="auto"/>
              <w:bottom w:val="single" w:sz="4" w:space="0" w:color="auto"/>
            </w:tcBorders>
            <w:vAlign w:val="center"/>
          </w:tcPr>
          <w:p w:rsidR="00DC44B3" w:rsidRPr="00DC44B3" w:rsidRDefault="00DC44B3" w:rsidP="006D4998">
            <w:pPr>
              <w:jc w:val="center"/>
              <w:rPr>
                <w:b/>
                <w:lang w:val="en-US"/>
              </w:rPr>
            </w:pPr>
            <w:r>
              <w:rPr>
                <w:b/>
                <w:lang w:val="en-US"/>
              </w:rPr>
              <w:t>0</w:t>
            </w:r>
          </w:p>
        </w:tc>
        <w:tc>
          <w:tcPr>
            <w:tcW w:w="312" w:type="dxa"/>
            <w:tcBorders>
              <w:top w:val="single" w:sz="4" w:space="0" w:color="auto"/>
              <w:left w:val="single" w:sz="4" w:space="0" w:color="auto"/>
              <w:bottom w:val="single" w:sz="4" w:space="0" w:color="auto"/>
            </w:tcBorders>
            <w:vAlign w:val="center"/>
          </w:tcPr>
          <w:p w:rsidR="00DC44B3" w:rsidRPr="00DC44B3" w:rsidRDefault="00DC44B3" w:rsidP="006D4998">
            <w:pPr>
              <w:jc w:val="center"/>
              <w:rPr>
                <w:b/>
                <w:lang w:val="en-US"/>
              </w:rPr>
            </w:pPr>
            <w:r>
              <w:rPr>
                <w:b/>
                <w:lang w:val="en-US"/>
              </w:rPr>
              <w:t>3</w:t>
            </w:r>
          </w:p>
        </w:tc>
        <w:tc>
          <w:tcPr>
            <w:tcW w:w="312" w:type="dxa"/>
            <w:tcBorders>
              <w:top w:val="single" w:sz="4" w:space="0" w:color="auto"/>
              <w:left w:val="single" w:sz="4" w:space="0" w:color="auto"/>
              <w:bottom w:val="single" w:sz="4" w:space="0" w:color="auto"/>
            </w:tcBorders>
            <w:vAlign w:val="center"/>
          </w:tcPr>
          <w:p w:rsidR="00DC44B3" w:rsidRPr="00DC44B3" w:rsidRDefault="00DC44B3" w:rsidP="006D4998">
            <w:pPr>
              <w:jc w:val="center"/>
              <w:rPr>
                <w:b/>
                <w:lang w:val="en-US"/>
              </w:rPr>
            </w:pPr>
            <w:r>
              <w:rPr>
                <w:b/>
                <w:lang w:val="en-US"/>
              </w:rPr>
              <w:t>2</w:t>
            </w:r>
          </w:p>
        </w:tc>
        <w:tc>
          <w:tcPr>
            <w:tcW w:w="312" w:type="dxa"/>
            <w:tcBorders>
              <w:top w:val="single" w:sz="4" w:space="0" w:color="auto"/>
              <w:left w:val="single" w:sz="4" w:space="0" w:color="auto"/>
              <w:bottom w:val="single" w:sz="4" w:space="0" w:color="auto"/>
            </w:tcBorders>
            <w:vAlign w:val="center"/>
          </w:tcPr>
          <w:p w:rsidR="00DC44B3" w:rsidRPr="00E84510" w:rsidRDefault="00DC44B3" w:rsidP="006D4998">
            <w:pPr>
              <w:jc w:val="center"/>
              <w:rPr>
                <w:b/>
              </w:rPr>
            </w:pPr>
            <w:r w:rsidRPr="00E84510">
              <w:rPr>
                <w:b/>
              </w:rPr>
              <w:t>-</w:t>
            </w:r>
          </w:p>
        </w:tc>
        <w:tc>
          <w:tcPr>
            <w:tcW w:w="312" w:type="dxa"/>
            <w:tcBorders>
              <w:top w:val="single" w:sz="4" w:space="0" w:color="auto"/>
              <w:left w:val="single" w:sz="4" w:space="0" w:color="auto"/>
              <w:bottom w:val="single" w:sz="4" w:space="0" w:color="auto"/>
              <w:right w:val="single" w:sz="4" w:space="0" w:color="auto"/>
            </w:tcBorders>
            <w:vAlign w:val="center"/>
          </w:tcPr>
          <w:p w:rsidR="00DC44B3" w:rsidRPr="00E84510" w:rsidRDefault="00DC44B3" w:rsidP="006D4998">
            <w:pPr>
              <w:jc w:val="center"/>
              <w:rPr>
                <w:b/>
                <w:lang w:val="en-US"/>
              </w:rPr>
            </w:pPr>
            <w:r>
              <w:rPr>
                <w:b/>
                <w:lang w:val="en-US"/>
              </w:rPr>
              <w:t>A</w:t>
            </w:r>
          </w:p>
        </w:tc>
      </w:tr>
    </w:tbl>
    <w:p w:rsidR="00DC44B3" w:rsidRPr="00DC44B3" w:rsidRDefault="00DC44B3" w:rsidP="006E33D3">
      <w:pPr>
        <w:jc w:val="both"/>
        <w:rPr>
          <w:b/>
          <w:bCs/>
          <w:i/>
          <w:iCs/>
          <w:lang w:val="en-US"/>
        </w:rPr>
      </w:pPr>
    </w:p>
    <w:p w:rsidR="00DC44B3" w:rsidRPr="00D7771D" w:rsidRDefault="00DC44B3" w:rsidP="006E33D3">
      <w:pPr>
        <w:jc w:val="both"/>
      </w:pPr>
      <w:r w:rsidRPr="00E84510">
        <w:t xml:space="preserve">дата присвоения идентификационного номера </w:t>
      </w:r>
      <w:r w:rsidR="001837B0" w:rsidRPr="00E84510">
        <w:t>выпуск</w:t>
      </w:r>
      <w:r w:rsidR="001837B0">
        <w:t>у</w:t>
      </w:r>
      <w:r w:rsidR="001837B0" w:rsidRPr="00E84510">
        <w:t xml:space="preserve"> </w:t>
      </w:r>
      <w:r w:rsidRPr="00E84510">
        <w:t>ценных бумаг</w:t>
      </w:r>
      <w:r w:rsidR="00D7771D">
        <w:t>:</w:t>
      </w:r>
    </w:p>
    <w:p w:rsidR="00D7771D" w:rsidRPr="00D7771D" w:rsidRDefault="00D7771D" w:rsidP="006E33D3">
      <w:pPr>
        <w:jc w:val="both"/>
      </w:pPr>
    </w:p>
    <w:tbl>
      <w:tblPr>
        <w:tblW w:w="0" w:type="auto"/>
        <w:tblLayout w:type="fixed"/>
        <w:tblCellMar>
          <w:left w:w="28" w:type="dxa"/>
          <w:right w:w="28" w:type="dxa"/>
        </w:tblCellMar>
        <w:tblLook w:val="0000" w:firstRow="0" w:lastRow="0" w:firstColumn="0" w:lastColumn="0" w:noHBand="0" w:noVBand="0"/>
      </w:tblPr>
      <w:tblGrid>
        <w:gridCol w:w="170"/>
        <w:gridCol w:w="482"/>
        <w:gridCol w:w="284"/>
        <w:gridCol w:w="1559"/>
        <w:gridCol w:w="425"/>
        <w:gridCol w:w="284"/>
        <w:gridCol w:w="368"/>
      </w:tblGrid>
      <w:tr w:rsidR="00DC44B3" w:rsidRPr="00E84510" w:rsidTr="008C72EC">
        <w:tc>
          <w:tcPr>
            <w:tcW w:w="170" w:type="dxa"/>
            <w:tcBorders>
              <w:top w:val="nil"/>
              <w:left w:val="nil"/>
              <w:bottom w:val="nil"/>
              <w:right w:val="nil"/>
            </w:tcBorders>
            <w:vAlign w:val="bottom"/>
          </w:tcPr>
          <w:p w:rsidR="00DC44B3" w:rsidRPr="00DC44B3" w:rsidRDefault="00DC44B3" w:rsidP="006E33D3">
            <w:pPr>
              <w:jc w:val="both"/>
            </w:pPr>
          </w:p>
        </w:tc>
        <w:tc>
          <w:tcPr>
            <w:tcW w:w="482" w:type="dxa"/>
            <w:tcBorders>
              <w:top w:val="nil"/>
              <w:left w:val="nil"/>
              <w:bottom w:val="single" w:sz="4" w:space="0" w:color="auto"/>
              <w:right w:val="nil"/>
            </w:tcBorders>
            <w:vAlign w:val="bottom"/>
          </w:tcPr>
          <w:p w:rsidR="00DC44B3" w:rsidRPr="00F664BB" w:rsidRDefault="00DC44B3" w:rsidP="006E33D3">
            <w:pPr>
              <w:jc w:val="both"/>
            </w:pPr>
            <w:r>
              <w:t>«</w:t>
            </w:r>
            <w:r w:rsidR="00CC114B">
              <w:t>0</w:t>
            </w:r>
            <w:r>
              <w:rPr>
                <w:lang w:val="en-US"/>
              </w:rPr>
              <w:t>5</w:t>
            </w:r>
            <w:r>
              <w:t>»</w:t>
            </w:r>
          </w:p>
        </w:tc>
        <w:tc>
          <w:tcPr>
            <w:tcW w:w="284" w:type="dxa"/>
            <w:tcBorders>
              <w:top w:val="nil"/>
              <w:left w:val="nil"/>
              <w:bottom w:val="nil"/>
              <w:right w:val="nil"/>
            </w:tcBorders>
            <w:vAlign w:val="bottom"/>
          </w:tcPr>
          <w:p w:rsidR="00DC44B3" w:rsidRPr="00E84510" w:rsidRDefault="00DC44B3" w:rsidP="006E33D3">
            <w:pPr>
              <w:jc w:val="both"/>
            </w:pPr>
          </w:p>
        </w:tc>
        <w:tc>
          <w:tcPr>
            <w:tcW w:w="1559" w:type="dxa"/>
            <w:tcBorders>
              <w:top w:val="nil"/>
              <w:left w:val="nil"/>
              <w:bottom w:val="single" w:sz="4" w:space="0" w:color="auto"/>
              <w:right w:val="nil"/>
            </w:tcBorders>
            <w:vAlign w:val="bottom"/>
          </w:tcPr>
          <w:p w:rsidR="00DC44B3" w:rsidRPr="00DC44B3" w:rsidRDefault="00DC44B3" w:rsidP="00B869E1">
            <w:pPr>
              <w:jc w:val="center"/>
            </w:pPr>
            <w:r>
              <w:t>мая</w:t>
            </w:r>
          </w:p>
        </w:tc>
        <w:tc>
          <w:tcPr>
            <w:tcW w:w="425" w:type="dxa"/>
            <w:tcBorders>
              <w:top w:val="nil"/>
              <w:left w:val="nil"/>
              <w:bottom w:val="nil"/>
              <w:right w:val="nil"/>
            </w:tcBorders>
            <w:vAlign w:val="bottom"/>
          </w:tcPr>
          <w:p w:rsidR="00DC44B3" w:rsidRPr="00E84510" w:rsidRDefault="00DC44B3" w:rsidP="006E33D3">
            <w:pPr>
              <w:jc w:val="both"/>
            </w:pPr>
            <w:r w:rsidRPr="00E84510">
              <w:t>20</w:t>
            </w:r>
          </w:p>
        </w:tc>
        <w:tc>
          <w:tcPr>
            <w:tcW w:w="284" w:type="dxa"/>
            <w:tcBorders>
              <w:top w:val="nil"/>
              <w:left w:val="nil"/>
              <w:bottom w:val="single" w:sz="4" w:space="0" w:color="auto"/>
              <w:right w:val="nil"/>
            </w:tcBorders>
            <w:vAlign w:val="bottom"/>
          </w:tcPr>
          <w:p w:rsidR="00DC44B3" w:rsidRPr="00E84510" w:rsidRDefault="00DC44B3" w:rsidP="006E33D3">
            <w:pPr>
              <w:jc w:val="both"/>
              <w:rPr>
                <w:lang w:val="en-US"/>
              </w:rPr>
            </w:pPr>
            <w:r w:rsidRPr="00E84510">
              <w:t>1</w:t>
            </w:r>
            <w:r>
              <w:t>0</w:t>
            </w:r>
          </w:p>
        </w:tc>
        <w:tc>
          <w:tcPr>
            <w:tcW w:w="368" w:type="dxa"/>
            <w:tcBorders>
              <w:top w:val="nil"/>
              <w:left w:val="nil"/>
              <w:bottom w:val="nil"/>
              <w:right w:val="nil"/>
            </w:tcBorders>
            <w:vAlign w:val="bottom"/>
          </w:tcPr>
          <w:p w:rsidR="00DC44B3" w:rsidRPr="00E84510" w:rsidRDefault="00DC44B3" w:rsidP="006E33D3">
            <w:pPr>
              <w:tabs>
                <w:tab w:val="left" w:pos="2098"/>
              </w:tabs>
              <w:ind w:left="57"/>
              <w:jc w:val="both"/>
            </w:pPr>
            <w:r w:rsidRPr="00E84510">
              <w:t>г.</w:t>
            </w:r>
          </w:p>
        </w:tc>
      </w:tr>
    </w:tbl>
    <w:p w:rsidR="00F87FAF" w:rsidRDefault="00F87FAF" w:rsidP="006E33D3">
      <w:pPr>
        <w:adjustRightInd w:val="0"/>
        <w:jc w:val="both"/>
      </w:pPr>
    </w:p>
    <w:p w:rsidR="00F87FAF" w:rsidRPr="00E84510" w:rsidRDefault="00F87FAF" w:rsidP="006E33D3">
      <w:pPr>
        <w:adjustRightInd w:val="0"/>
        <w:jc w:val="both"/>
      </w:pPr>
      <w:r w:rsidRPr="00E84510">
        <w:t xml:space="preserve">Изменения вносятся по решению Совета директоров </w:t>
      </w:r>
      <w:r w:rsidRPr="00F87FAF">
        <w:t>Открытого акционерного общества «Дальневосточное морское пароходство»</w:t>
      </w:r>
      <w:r w:rsidRPr="00E84510">
        <w:t>,</w:t>
      </w:r>
    </w:p>
    <w:p w:rsidR="00F87FAF" w:rsidRPr="00E84510" w:rsidRDefault="00F87FAF" w:rsidP="006E33D3">
      <w:pPr>
        <w:tabs>
          <w:tab w:val="left" w:pos="9837"/>
        </w:tabs>
        <w:jc w:val="both"/>
      </w:pPr>
    </w:p>
    <w:tbl>
      <w:tblPr>
        <w:tblW w:w="9878" w:type="dxa"/>
        <w:tblLayout w:type="fixed"/>
        <w:tblCellMar>
          <w:left w:w="28" w:type="dxa"/>
          <w:right w:w="28" w:type="dxa"/>
        </w:tblCellMar>
        <w:tblLook w:val="0000" w:firstRow="0" w:lastRow="0" w:firstColumn="0" w:lastColumn="0" w:noHBand="0" w:noVBand="0"/>
      </w:tblPr>
      <w:tblGrid>
        <w:gridCol w:w="1174"/>
        <w:gridCol w:w="555"/>
        <w:gridCol w:w="142"/>
        <w:gridCol w:w="1276"/>
        <w:gridCol w:w="283"/>
        <w:gridCol w:w="284"/>
        <w:gridCol w:w="1673"/>
        <w:gridCol w:w="522"/>
        <w:gridCol w:w="142"/>
        <w:gridCol w:w="1077"/>
        <w:gridCol w:w="425"/>
        <w:gridCol w:w="284"/>
        <w:gridCol w:w="624"/>
        <w:gridCol w:w="1417"/>
      </w:tblGrid>
      <w:tr w:rsidR="00F87FAF" w:rsidRPr="001C185A" w:rsidTr="001C185A">
        <w:trPr>
          <w:cantSplit/>
        </w:trPr>
        <w:tc>
          <w:tcPr>
            <w:tcW w:w="1174" w:type="dxa"/>
            <w:tcBorders>
              <w:top w:val="nil"/>
              <w:left w:val="nil"/>
              <w:bottom w:val="nil"/>
              <w:right w:val="nil"/>
            </w:tcBorders>
            <w:shd w:val="clear" w:color="auto" w:fill="auto"/>
            <w:vAlign w:val="bottom"/>
          </w:tcPr>
          <w:p w:rsidR="00F87FAF" w:rsidRPr="001C185A" w:rsidRDefault="00F87FAF" w:rsidP="006E33D3">
            <w:pPr>
              <w:jc w:val="both"/>
            </w:pPr>
            <w:r w:rsidRPr="001C185A">
              <w:t xml:space="preserve">принятому </w:t>
            </w:r>
          </w:p>
        </w:tc>
        <w:tc>
          <w:tcPr>
            <w:tcW w:w="555" w:type="dxa"/>
            <w:tcBorders>
              <w:top w:val="nil"/>
              <w:left w:val="nil"/>
              <w:bottom w:val="single" w:sz="4" w:space="0" w:color="auto"/>
              <w:right w:val="nil"/>
            </w:tcBorders>
            <w:shd w:val="clear" w:color="auto" w:fill="auto"/>
            <w:vAlign w:val="bottom"/>
          </w:tcPr>
          <w:p w:rsidR="00F87FAF" w:rsidRPr="001C185A" w:rsidRDefault="00F87FAF" w:rsidP="001541AF">
            <w:pPr>
              <w:jc w:val="center"/>
            </w:pPr>
            <w:r w:rsidRPr="001C185A">
              <w:t>«</w:t>
            </w:r>
            <w:r w:rsidR="001541AF">
              <w:rPr>
                <w:lang w:val="en-US"/>
              </w:rPr>
              <w:t>11</w:t>
            </w:r>
            <w:r w:rsidRPr="001C185A">
              <w:t>»</w:t>
            </w:r>
          </w:p>
        </w:tc>
        <w:tc>
          <w:tcPr>
            <w:tcW w:w="142" w:type="dxa"/>
            <w:tcBorders>
              <w:top w:val="nil"/>
              <w:left w:val="nil"/>
              <w:bottom w:val="nil"/>
              <w:right w:val="nil"/>
            </w:tcBorders>
            <w:shd w:val="clear" w:color="auto" w:fill="auto"/>
            <w:vAlign w:val="bottom"/>
          </w:tcPr>
          <w:p w:rsidR="00F87FAF" w:rsidRPr="001C185A" w:rsidRDefault="00F87FAF" w:rsidP="006D4998">
            <w:pPr>
              <w:jc w:val="center"/>
            </w:pPr>
          </w:p>
        </w:tc>
        <w:tc>
          <w:tcPr>
            <w:tcW w:w="1276" w:type="dxa"/>
            <w:tcBorders>
              <w:top w:val="nil"/>
              <w:left w:val="nil"/>
              <w:bottom w:val="single" w:sz="4" w:space="0" w:color="auto"/>
              <w:right w:val="nil"/>
            </w:tcBorders>
            <w:shd w:val="clear" w:color="auto" w:fill="auto"/>
            <w:vAlign w:val="bottom"/>
          </w:tcPr>
          <w:p w:rsidR="00F87FAF" w:rsidRPr="001C185A" w:rsidRDefault="00F87FAF" w:rsidP="006D4998">
            <w:pPr>
              <w:jc w:val="center"/>
            </w:pPr>
            <w:r w:rsidRPr="001C185A">
              <w:t>марта</w:t>
            </w:r>
          </w:p>
        </w:tc>
        <w:tc>
          <w:tcPr>
            <w:tcW w:w="283" w:type="dxa"/>
            <w:tcBorders>
              <w:top w:val="nil"/>
              <w:left w:val="nil"/>
              <w:bottom w:val="nil"/>
              <w:right w:val="nil"/>
            </w:tcBorders>
            <w:shd w:val="clear" w:color="auto" w:fill="auto"/>
            <w:vAlign w:val="bottom"/>
          </w:tcPr>
          <w:p w:rsidR="00F87FAF" w:rsidRPr="001C185A" w:rsidRDefault="00F87FAF" w:rsidP="006D4998">
            <w:pPr>
              <w:jc w:val="center"/>
            </w:pPr>
            <w:r w:rsidRPr="001C185A">
              <w:t>20</w:t>
            </w:r>
          </w:p>
        </w:tc>
        <w:tc>
          <w:tcPr>
            <w:tcW w:w="284" w:type="dxa"/>
            <w:tcBorders>
              <w:top w:val="nil"/>
              <w:left w:val="nil"/>
              <w:bottom w:val="single" w:sz="4" w:space="0" w:color="auto"/>
              <w:right w:val="nil"/>
            </w:tcBorders>
            <w:shd w:val="clear" w:color="auto" w:fill="auto"/>
            <w:vAlign w:val="bottom"/>
          </w:tcPr>
          <w:p w:rsidR="00F87FAF" w:rsidRPr="001C185A" w:rsidRDefault="00F87FAF" w:rsidP="006D4998">
            <w:pPr>
              <w:jc w:val="center"/>
            </w:pPr>
            <w:r w:rsidRPr="001C185A">
              <w:t>15</w:t>
            </w:r>
          </w:p>
        </w:tc>
        <w:tc>
          <w:tcPr>
            <w:tcW w:w="1673" w:type="dxa"/>
            <w:tcBorders>
              <w:top w:val="nil"/>
              <w:left w:val="nil"/>
              <w:bottom w:val="nil"/>
              <w:right w:val="nil"/>
            </w:tcBorders>
            <w:shd w:val="clear" w:color="auto" w:fill="auto"/>
            <w:vAlign w:val="bottom"/>
          </w:tcPr>
          <w:p w:rsidR="00F87FAF" w:rsidRPr="001C185A" w:rsidRDefault="00F87FAF" w:rsidP="006E33D3">
            <w:pPr>
              <w:jc w:val="both"/>
            </w:pPr>
            <w:r w:rsidRPr="001C185A">
              <w:t xml:space="preserve">г., Протокол от </w:t>
            </w:r>
          </w:p>
        </w:tc>
        <w:tc>
          <w:tcPr>
            <w:tcW w:w="522" w:type="dxa"/>
            <w:tcBorders>
              <w:top w:val="nil"/>
              <w:left w:val="nil"/>
              <w:bottom w:val="single" w:sz="4" w:space="0" w:color="auto"/>
              <w:right w:val="nil"/>
            </w:tcBorders>
            <w:shd w:val="clear" w:color="auto" w:fill="auto"/>
            <w:vAlign w:val="bottom"/>
          </w:tcPr>
          <w:p w:rsidR="00F87FAF" w:rsidRPr="001C185A" w:rsidRDefault="00F87FAF" w:rsidP="001541AF">
            <w:pPr>
              <w:jc w:val="center"/>
            </w:pPr>
            <w:r w:rsidRPr="001C185A">
              <w:t>«</w:t>
            </w:r>
            <w:r w:rsidR="001541AF">
              <w:rPr>
                <w:lang w:val="en-US"/>
              </w:rPr>
              <w:t>11</w:t>
            </w:r>
            <w:r w:rsidRPr="001C185A">
              <w:t>»</w:t>
            </w:r>
          </w:p>
        </w:tc>
        <w:tc>
          <w:tcPr>
            <w:tcW w:w="142" w:type="dxa"/>
            <w:tcBorders>
              <w:top w:val="nil"/>
              <w:left w:val="nil"/>
              <w:bottom w:val="nil"/>
              <w:right w:val="nil"/>
            </w:tcBorders>
            <w:shd w:val="clear" w:color="auto" w:fill="auto"/>
            <w:vAlign w:val="bottom"/>
          </w:tcPr>
          <w:p w:rsidR="00F87FAF" w:rsidRPr="001C185A" w:rsidRDefault="00F87FAF" w:rsidP="006D4998">
            <w:pPr>
              <w:jc w:val="center"/>
            </w:pPr>
          </w:p>
        </w:tc>
        <w:tc>
          <w:tcPr>
            <w:tcW w:w="1077" w:type="dxa"/>
            <w:tcBorders>
              <w:top w:val="nil"/>
              <w:left w:val="nil"/>
              <w:bottom w:val="single" w:sz="4" w:space="0" w:color="auto"/>
              <w:right w:val="nil"/>
            </w:tcBorders>
            <w:shd w:val="clear" w:color="auto" w:fill="auto"/>
            <w:vAlign w:val="bottom"/>
          </w:tcPr>
          <w:p w:rsidR="00F87FAF" w:rsidRPr="001C185A" w:rsidRDefault="00F87FAF" w:rsidP="006D4998">
            <w:pPr>
              <w:jc w:val="center"/>
            </w:pPr>
            <w:r w:rsidRPr="001C185A">
              <w:t>марта</w:t>
            </w:r>
          </w:p>
        </w:tc>
        <w:tc>
          <w:tcPr>
            <w:tcW w:w="425" w:type="dxa"/>
            <w:tcBorders>
              <w:top w:val="nil"/>
              <w:left w:val="nil"/>
              <w:bottom w:val="nil"/>
              <w:right w:val="nil"/>
            </w:tcBorders>
            <w:shd w:val="clear" w:color="auto" w:fill="auto"/>
            <w:vAlign w:val="bottom"/>
          </w:tcPr>
          <w:p w:rsidR="00F87FAF" w:rsidRPr="001C185A" w:rsidRDefault="00F87FAF" w:rsidP="006D4998">
            <w:pPr>
              <w:jc w:val="center"/>
            </w:pPr>
            <w:r w:rsidRPr="001C185A">
              <w:t>20</w:t>
            </w:r>
          </w:p>
        </w:tc>
        <w:tc>
          <w:tcPr>
            <w:tcW w:w="284" w:type="dxa"/>
            <w:tcBorders>
              <w:top w:val="nil"/>
              <w:left w:val="nil"/>
              <w:bottom w:val="single" w:sz="4" w:space="0" w:color="auto"/>
              <w:right w:val="nil"/>
            </w:tcBorders>
            <w:shd w:val="clear" w:color="auto" w:fill="auto"/>
            <w:vAlign w:val="bottom"/>
          </w:tcPr>
          <w:p w:rsidR="00F87FAF" w:rsidRPr="001C185A" w:rsidRDefault="00F87FAF" w:rsidP="006D4998">
            <w:pPr>
              <w:jc w:val="center"/>
            </w:pPr>
            <w:r w:rsidRPr="001C185A">
              <w:t>15</w:t>
            </w:r>
          </w:p>
        </w:tc>
        <w:tc>
          <w:tcPr>
            <w:tcW w:w="624" w:type="dxa"/>
            <w:tcBorders>
              <w:top w:val="nil"/>
              <w:left w:val="nil"/>
              <w:bottom w:val="nil"/>
              <w:right w:val="nil"/>
            </w:tcBorders>
            <w:shd w:val="clear" w:color="auto" w:fill="auto"/>
            <w:vAlign w:val="bottom"/>
          </w:tcPr>
          <w:p w:rsidR="00F87FAF" w:rsidRPr="001C185A" w:rsidRDefault="00F87FAF" w:rsidP="006D4998">
            <w:pPr>
              <w:jc w:val="center"/>
            </w:pPr>
            <w:r w:rsidRPr="001C185A">
              <w:t>г. №</w:t>
            </w:r>
          </w:p>
        </w:tc>
        <w:tc>
          <w:tcPr>
            <w:tcW w:w="1417" w:type="dxa"/>
            <w:tcBorders>
              <w:top w:val="nil"/>
              <w:left w:val="nil"/>
              <w:right w:val="nil"/>
            </w:tcBorders>
            <w:shd w:val="clear" w:color="auto" w:fill="auto"/>
            <w:vAlign w:val="bottom"/>
          </w:tcPr>
          <w:p w:rsidR="00F87FAF" w:rsidRPr="001C185A" w:rsidRDefault="00F87FAF" w:rsidP="001541AF">
            <w:r w:rsidRPr="001C185A">
              <w:t>__</w:t>
            </w:r>
            <w:r w:rsidR="001541AF">
              <w:rPr>
                <w:lang w:val="en-US"/>
              </w:rPr>
              <w:t>19</w:t>
            </w:r>
            <w:r w:rsidRPr="001C185A">
              <w:t>____</w:t>
            </w:r>
          </w:p>
        </w:tc>
      </w:tr>
    </w:tbl>
    <w:p w:rsidR="001837B0" w:rsidRPr="001C185A" w:rsidRDefault="001837B0" w:rsidP="00D7771D">
      <w:pPr>
        <w:adjustRightInd w:val="0"/>
        <w:jc w:val="both"/>
      </w:pPr>
    </w:p>
    <w:p w:rsidR="005C3AB5" w:rsidRPr="001C185A" w:rsidRDefault="005C3AB5" w:rsidP="00D7771D">
      <w:pPr>
        <w:adjustRightInd w:val="0"/>
        <w:jc w:val="both"/>
      </w:pPr>
      <w:r w:rsidRPr="001C185A">
        <w:t>а также по решению Совета директоров Открытого акционерного общества «Дальневосточное морское пароходство»</w:t>
      </w:r>
      <w:r w:rsidR="001837B0" w:rsidRPr="001C185A">
        <w:t xml:space="preserve"> об изменении условий размещения биржевых облигаций</w:t>
      </w:r>
      <w:r w:rsidRPr="001C185A">
        <w:t>,</w:t>
      </w:r>
    </w:p>
    <w:tbl>
      <w:tblPr>
        <w:tblW w:w="9878" w:type="dxa"/>
        <w:tblLayout w:type="fixed"/>
        <w:tblCellMar>
          <w:left w:w="28" w:type="dxa"/>
          <w:right w:w="28" w:type="dxa"/>
        </w:tblCellMar>
        <w:tblLook w:val="0000" w:firstRow="0" w:lastRow="0" w:firstColumn="0" w:lastColumn="0" w:noHBand="0" w:noVBand="0"/>
      </w:tblPr>
      <w:tblGrid>
        <w:gridCol w:w="1174"/>
        <w:gridCol w:w="555"/>
        <w:gridCol w:w="142"/>
        <w:gridCol w:w="1276"/>
        <w:gridCol w:w="283"/>
        <w:gridCol w:w="284"/>
        <w:gridCol w:w="1673"/>
        <w:gridCol w:w="522"/>
        <w:gridCol w:w="142"/>
        <w:gridCol w:w="1077"/>
        <w:gridCol w:w="425"/>
        <w:gridCol w:w="284"/>
        <w:gridCol w:w="624"/>
        <w:gridCol w:w="1417"/>
      </w:tblGrid>
      <w:tr w:rsidR="005C3AB5" w:rsidRPr="001C185A" w:rsidTr="001C185A">
        <w:trPr>
          <w:cantSplit/>
        </w:trPr>
        <w:tc>
          <w:tcPr>
            <w:tcW w:w="1174" w:type="dxa"/>
            <w:tcBorders>
              <w:top w:val="nil"/>
              <w:left w:val="nil"/>
              <w:bottom w:val="nil"/>
              <w:right w:val="nil"/>
            </w:tcBorders>
            <w:shd w:val="clear" w:color="auto" w:fill="auto"/>
            <w:vAlign w:val="bottom"/>
          </w:tcPr>
          <w:p w:rsidR="005C3AB5" w:rsidRPr="001C185A" w:rsidRDefault="005C3AB5" w:rsidP="00B83BA1">
            <w:pPr>
              <w:jc w:val="both"/>
            </w:pPr>
            <w:r w:rsidRPr="001C185A">
              <w:t xml:space="preserve">принятому </w:t>
            </w:r>
          </w:p>
        </w:tc>
        <w:tc>
          <w:tcPr>
            <w:tcW w:w="555" w:type="dxa"/>
            <w:tcBorders>
              <w:top w:val="nil"/>
              <w:left w:val="nil"/>
              <w:bottom w:val="single" w:sz="4" w:space="0" w:color="auto"/>
              <w:right w:val="nil"/>
            </w:tcBorders>
            <w:shd w:val="clear" w:color="auto" w:fill="auto"/>
            <w:vAlign w:val="bottom"/>
          </w:tcPr>
          <w:p w:rsidR="005C3AB5" w:rsidRPr="001C185A" w:rsidRDefault="005C3AB5" w:rsidP="001541AF">
            <w:pPr>
              <w:jc w:val="center"/>
            </w:pPr>
            <w:r w:rsidRPr="001C185A">
              <w:t>«</w:t>
            </w:r>
            <w:r w:rsidR="001541AF">
              <w:rPr>
                <w:lang w:val="en-US"/>
              </w:rPr>
              <w:t>11</w:t>
            </w:r>
            <w:r w:rsidRPr="001C185A">
              <w:t>»</w:t>
            </w:r>
          </w:p>
        </w:tc>
        <w:tc>
          <w:tcPr>
            <w:tcW w:w="142" w:type="dxa"/>
            <w:tcBorders>
              <w:top w:val="nil"/>
              <w:left w:val="nil"/>
              <w:bottom w:val="nil"/>
              <w:right w:val="nil"/>
            </w:tcBorders>
            <w:shd w:val="clear" w:color="auto" w:fill="auto"/>
            <w:vAlign w:val="bottom"/>
          </w:tcPr>
          <w:p w:rsidR="005C3AB5" w:rsidRPr="001C185A" w:rsidRDefault="005C3AB5" w:rsidP="00B83BA1">
            <w:pPr>
              <w:jc w:val="center"/>
            </w:pPr>
          </w:p>
        </w:tc>
        <w:tc>
          <w:tcPr>
            <w:tcW w:w="1276" w:type="dxa"/>
            <w:tcBorders>
              <w:top w:val="nil"/>
              <w:left w:val="nil"/>
              <w:bottom w:val="single" w:sz="4" w:space="0" w:color="auto"/>
              <w:right w:val="nil"/>
            </w:tcBorders>
            <w:shd w:val="clear" w:color="auto" w:fill="auto"/>
            <w:vAlign w:val="bottom"/>
          </w:tcPr>
          <w:p w:rsidR="005C3AB5" w:rsidRPr="001C185A" w:rsidRDefault="005C3AB5" w:rsidP="00B83BA1">
            <w:pPr>
              <w:jc w:val="center"/>
            </w:pPr>
            <w:r w:rsidRPr="001C185A">
              <w:t>марта</w:t>
            </w:r>
          </w:p>
        </w:tc>
        <w:tc>
          <w:tcPr>
            <w:tcW w:w="283" w:type="dxa"/>
            <w:tcBorders>
              <w:top w:val="nil"/>
              <w:left w:val="nil"/>
              <w:bottom w:val="nil"/>
              <w:right w:val="nil"/>
            </w:tcBorders>
            <w:shd w:val="clear" w:color="auto" w:fill="auto"/>
            <w:vAlign w:val="bottom"/>
          </w:tcPr>
          <w:p w:rsidR="005C3AB5" w:rsidRPr="001C185A" w:rsidRDefault="005C3AB5" w:rsidP="00B83BA1">
            <w:pPr>
              <w:jc w:val="center"/>
            </w:pPr>
            <w:r w:rsidRPr="001C185A">
              <w:t>20</w:t>
            </w:r>
          </w:p>
        </w:tc>
        <w:tc>
          <w:tcPr>
            <w:tcW w:w="284" w:type="dxa"/>
            <w:tcBorders>
              <w:top w:val="nil"/>
              <w:left w:val="nil"/>
              <w:bottom w:val="single" w:sz="4" w:space="0" w:color="auto"/>
              <w:right w:val="nil"/>
            </w:tcBorders>
            <w:shd w:val="clear" w:color="auto" w:fill="auto"/>
            <w:vAlign w:val="bottom"/>
          </w:tcPr>
          <w:p w:rsidR="005C3AB5" w:rsidRPr="001C185A" w:rsidRDefault="005C3AB5" w:rsidP="00B83BA1">
            <w:pPr>
              <w:jc w:val="center"/>
            </w:pPr>
            <w:r w:rsidRPr="001C185A">
              <w:t>15</w:t>
            </w:r>
          </w:p>
        </w:tc>
        <w:tc>
          <w:tcPr>
            <w:tcW w:w="1673" w:type="dxa"/>
            <w:tcBorders>
              <w:top w:val="nil"/>
              <w:left w:val="nil"/>
              <w:bottom w:val="nil"/>
              <w:right w:val="nil"/>
            </w:tcBorders>
            <w:shd w:val="clear" w:color="auto" w:fill="auto"/>
            <w:vAlign w:val="bottom"/>
          </w:tcPr>
          <w:p w:rsidR="005C3AB5" w:rsidRPr="001C185A" w:rsidRDefault="005C3AB5" w:rsidP="00B83BA1">
            <w:pPr>
              <w:jc w:val="both"/>
            </w:pPr>
            <w:r w:rsidRPr="001C185A">
              <w:t xml:space="preserve">г., Протокол от </w:t>
            </w:r>
          </w:p>
        </w:tc>
        <w:tc>
          <w:tcPr>
            <w:tcW w:w="522" w:type="dxa"/>
            <w:tcBorders>
              <w:top w:val="nil"/>
              <w:left w:val="nil"/>
              <w:bottom w:val="single" w:sz="4" w:space="0" w:color="auto"/>
              <w:right w:val="nil"/>
            </w:tcBorders>
            <w:shd w:val="clear" w:color="auto" w:fill="auto"/>
            <w:vAlign w:val="bottom"/>
          </w:tcPr>
          <w:p w:rsidR="005C3AB5" w:rsidRPr="001C185A" w:rsidRDefault="005C3AB5" w:rsidP="001541AF">
            <w:pPr>
              <w:jc w:val="center"/>
            </w:pPr>
            <w:r w:rsidRPr="001C185A">
              <w:t>«</w:t>
            </w:r>
            <w:r w:rsidR="001541AF">
              <w:rPr>
                <w:lang w:val="en-US"/>
              </w:rPr>
              <w:t>11</w:t>
            </w:r>
            <w:r w:rsidRPr="001C185A">
              <w:t>»</w:t>
            </w:r>
          </w:p>
        </w:tc>
        <w:tc>
          <w:tcPr>
            <w:tcW w:w="142" w:type="dxa"/>
            <w:tcBorders>
              <w:top w:val="nil"/>
              <w:left w:val="nil"/>
              <w:bottom w:val="nil"/>
              <w:right w:val="nil"/>
            </w:tcBorders>
            <w:shd w:val="clear" w:color="auto" w:fill="auto"/>
            <w:vAlign w:val="bottom"/>
          </w:tcPr>
          <w:p w:rsidR="005C3AB5" w:rsidRPr="001C185A" w:rsidRDefault="005C3AB5" w:rsidP="00B83BA1">
            <w:pPr>
              <w:jc w:val="center"/>
            </w:pPr>
          </w:p>
        </w:tc>
        <w:tc>
          <w:tcPr>
            <w:tcW w:w="1077" w:type="dxa"/>
            <w:tcBorders>
              <w:top w:val="nil"/>
              <w:left w:val="nil"/>
              <w:bottom w:val="single" w:sz="4" w:space="0" w:color="auto"/>
              <w:right w:val="nil"/>
            </w:tcBorders>
            <w:shd w:val="clear" w:color="auto" w:fill="auto"/>
            <w:vAlign w:val="bottom"/>
          </w:tcPr>
          <w:p w:rsidR="005C3AB5" w:rsidRPr="001C185A" w:rsidRDefault="005C3AB5" w:rsidP="00B83BA1">
            <w:pPr>
              <w:jc w:val="center"/>
            </w:pPr>
            <w:r w:rsidRPr="001C185A">
              <w:t>марта</w:t>
            </w:r>
          </w:p>
        </w:tc>
        <w:tc>
          <w:tcPr>
            <w:tcW w:w="425" w:type="dxa"/>
            <w:tcBorders>
              <w:top w:val="nil"/>
              <w:left w:val="nil"/>
              <w:bottom w:val="nil"/>
              <w:right w:val="nil"/>
            </w:tcBorders>
            <w:shd w:val="clear" w:color="auto" w:fill="auto"/>
            <w:vAlign w:val="bottom"/>
          </w:tcPr>
          <w:p w:rsidR="005C3AB5" w:rsidRPr="001C185A" w:rsidRDefault="005C3AB5" w:rsidP="00B83BA1">
            <w:pPr>
              <w:jc w:val="center"/>
            </w:pPr>
            <w:r w:rsidRPr="001C185A">
              <w:t>20</w:t>
            </w:r>
          </w:p>
        </w:tc>
        <w:tc>
          <w:tcPr>
            <w:tcW w:w="284" w:type="dxa"/>
            <w:tcBorders>
              <w:top w:val="nil"/>
              <w:left w:val="nil"/>
              <w:bottom w:val="single" w:sz="4" w:space="0" w:color="auto"/>
              <w:right w:val="nil"/>
            </w:tcBorders>
            <w:shd w:val="clear" w:color="auto" w:fill="auto"/>
            <w:vAlign w:val="bottom"/>
          </w:tcPr>
          <w:p w:rsidR="005C3AB5" w:rsidRPr="001C185A" w:rsidRDefault="005C3AB5" w:rsidP="00B83BA1">
            <w:pPr>
              <w:jc w:val="center"/>
            </w:pPr>
            <w:r w:rsidRPr="001C185A">
              <w:t>15</w:t>
            </w:r>
          </w:p>
        </w:tc>
        <w:tc>
          <w:tcPr>
            <w:tcW w:w="624" w:type="dxa"/>
            <w:tcBorders>
              <w:top w:val="nil"/>
              <w:left w:val="nil"/>
              <w:bottom w:val="nil"/>
              <w:right w:val="nil"/>
            </w:tcBorders>
            <w:shd w:val="clear" w:color="auto" w:fill="auto"/>
            <w:vAlign w:val="bottom"/>
          </w:tcPr>
          <w:p w:rsidR="005C3AB5" w:rsidRPr="001C185A" w:rsidRDefault="005C3AB5" w:rsidP="00B83BA1">
            <w:pPr>
              <w:jc w:val="center"/>
            </w:pPr>
            <w:r w:rsidRPr="001C185A">
              <w:t>г. №</w:t>
            </w:r>
          </w:p>
        </w:tc>
        <w:tc>
          <w:tcPr>
            <w:tcW w:w="1417" w:type="dxa"/>
            <w:tcBorders>
              <w:top w:val="nil"/>
              <w:left w:val="nil"/>
              <w:right w:val="nil"/>
            </w:tcBorders>
            <w:shd w:val="clear" w:color="auto" w:fill="auto"/>
            <w:vAlign w:val="bottom"/>
          </w:tcPr>
          <w:p w:rsidR="005C3AB5" w:rsidRPr="001C185A" w:rsidRDefault="005C3AB5" w:rsidP="001541AF">
            <w:pPr>
              <w:ind w:left="186"/>
            </w:pPr>
            <w:r w:rsidRPr="001C185A">
              <w:t>_</w:t>
            </w:r>
            <w:r w:rsidR="001541AF">
              <w:rPr>
                <w:lang w:val="en-US"/>
              </w:rPr>
              <w:t>19</w:t>
            </w:r>
            <w:r w:rsidRPr="001C185A">
              <w:t>_____</w:t>
            </w:r>
          </w:p>
        </w:tc>
      </w:tr>
    </w:tbl>
    <w:p w:rsidR="00F87FAF" w:rsidRPr="00CE3486" w:rsidRDefault="00F87FAF" w:rsidP="006E33D3">
      <w:pPr>
        <w:spacing w:before="240"/>
        <w:jc w:val="both"/>
        <w:rPr>
          <w:sz w:val="22"/>
          <w:szCs w:val="22"/>
        </w:rPr>
      </w:pPr>
      <w:r w:rsidRPr="001C185A">
        <w:rPr>
          <w:sz w:val="22"/>
          <w:szCs w:val="22"/>
        </w:rPr>
        <w:t>Место нахождения эмитента и контактные телефоны с указанием междугороднего кода:</w:t>
      </w:r>
      <w:r w:rsidRPr="00CE3486">
        <w:rPr>
          <w:sz w:val="22"/>
          <w:szCs w:val="22"/>
        </w:rPr>
        <w:t xml:space="preserve"> </w:t>
      </w:r>
    </w:p>
    <w:p w:rsidR="00F87FAF" w:rsidRPr="00CE3486" w:rsidRDefault="002331D1" w:rsidP="006E33D3">
      <w:pPr>
        <w:adjustRightInd w:val="0"/>
        <w:jc w:val="both"/>
        <w:rPr>
          <w:rStyle w:val="SUBST"/>
        </w:rPr>
      </w:pPr>
      <w:r w:rsidRPr="002331D1">
        <w:rPr>
          <w:b/>
          <w:i/>
          <w:sz w:val="22"/>
          <w:szCs w:val="22"/>
        </w:rPr>
        <w:t>109028, Российская Федерация, г. Москва, Серебряническая набережная, 29</w:t>
      </w:r>
    </w:p>
    <w:p w:rsidR="00F87FAF" w:rsidRPr="00CE3486" w:rsidRDefault="00F87FAF" w:rsidP="006E33D3">
      <w:pPr>
        <w:jc w:val="both"/>
        <w:rPr>
          <w:rStyle w:val="SUBST"/>
          <w:b w:val="0"/>
        </w:rPr>
      </w:pPr>
      <w:r w:rsidRPr="00CE3486">
        <w:rPr>
          <w:sz w:val="22"/>
          <w:szCs w:val="22"/>
        </w:rPr>
        <w:t>контактны</w:t>
      </w:r>
      <w:r w:rsidR="00DD37E5">
        <w:rPr>
          <w:sz w:val="22"/>
          <w:szCs w:val="22"/>
        </w:rPr>
        <w:t>й</w:t>
      </w:r>
      <w:r w:rsidRPr="00CE3486">
        <w:rPr>
          <w:sz w:val="22"/>
          <w:szCs w:val="22"/>
        </w:rPr>
        <w:t xml:space="preserve"> телефон:</w:t>
      </w:r>
      <w:r w:rsidRPr="00CE3486">
        <w:rPr>
          <w:b/>
          <w:bCs/>
          <w:i/>
          <w:iCs/>
          <w:sz w:val="22"/>
          <w:szCs w:val="22"/>
        </w:rPr>
        <w:t xml:space="preserve"> </w:t>
      </w:r>
      <w:r w:rsidR="002331D1" w:rsidRPr="002331D1">
        <w:rPr>
          <w:b/>
          <w:bCs/>
          <w:i/>
          <w:iCs/>
          <w:sz w:val="22"/>
          <w:szCs w:val="22"/>
        </w:rPr>
        <w:t>+7 (495) 926-8000</w:t>
      </w:r>
    </w:p>
    <w:p w:rsidR="00DC44B3" w:rsidRPr="00CE3486" w:rsidRDefault="00DC44B3" w:rsidP="006E33D3">
      <w:pPr>
        <w:spacing w:before="240"/>
        <w:jc w:val="both"/>
        <w:rPr>
          <w:sz w:val="22"/>
          <w:szCs w:val="22"/>
        </w:rPr>
      </w:pPr>
    </w:p>
    <w:tbl>
      <w:tblPr>
        <w:tblW w:w="9667" w:type="dxa"/>
        <w:tblLayout w:type="fixed"/>
        <w:tblCellMar>
          <w:left w:w="28" w:type="dxa"/>
          <w:right w:w="28" w:type="dxa"/>
        </w:tblCellMar>
        <w:tblLook w:val="0000" w:firstRow="0" w:lastRow="0" w:firstColumn="0" w:lastColumn="0" w:noHBand="0" w:noVBand="0"/>
      </w:tblPr>
      <w:tblGrid>
        <w:gridCol w:w="28"/>
        <w:gridCol w:w="652"/>
        <w:gridCol w:w="482"/>
        <w:gridCol w:w="284"/>
        <w:gridCol w:w="1559"/>
        <w:gridCol w:w="425"/>
        <w:gridCol w:w="284"/>
        <w:gridCol w:w="1417"/>
        <w:gridCol w:w="283"/>
        <w:gridCol w:w="993"/>
        <w:gridCol w:w="567"/>
        <w:gridCol w:w="284"/>
        <w:gridCol w:w="2409"/>
      </w:tblGrid>
      <w:tr w:rsidR="00DC44B3" w:rsidRPr="00CE3486" w:rsidTr="00FE31E6">
        <w:trPr>
          <w:gridBefore w:val="1"/>
          <w:wBefore w:w="28" w:type="dxa"/>
        </w:trPr>
        <w:tc>
          <w:tcPr>
            <w:tcW w:w="5103" w:type="dxa"/>
            <w:gridSpan w:val="7"/>
            <w:tcBorders>
              <w:bottom w:val="single" w:sz="4" w:space="0" w:color="auto"/>
            </w:tcBorders>
            <w:vAlign w:val="bottom"/>
          </w:tcPr>
          <w:p w:rsidR="00DC44B3" w:rsidRPr="00CC114B" w:rsidRDefault="008C6B3B" w:rsidP="00CC114B">
            <w:pPr>
              <w:adjustRightInd w:val="0"/>
              <w:jc w:val="center"/>
              <w:rPr>
                <w:b/>
                <w:sz w:val="22"/>
                <w:szCs w:val="22"/>
              </w:rPr>
            </w:pPr>
            <w:r w:rsidRPr="00CC114B">
              <w:rPr>
                <w:b/>
                <w:sz w:val="22"/>
                <w:szCs w:val="22"/>
              </w:rPr>
              <w:t>Президент ОАО «ДВМП»</w:t>
            </w:r>
          </w:p>
        </w:tc>
        <w:tc>
          <w:tcPr>
            <w:tcW w:w="283" w:type="dxa"/>
            <w:vAlign w:val="bottom"/>
          </w:tcPr>
          <w:p w:rsidR="00DC44B3" w:rsidRPr="00CE3486" w:rsidRDefault="00DC44B3" w:rsidP="006E33D3">
            <w:pPr>
              <w:jc w:val="both"/>
            </w:pPr>
          </w:p>
        </w:tc>
        <w:tc>
          <w:tcPr>
            <w:tcW w:w="1560" w:type="dxa"/>
            <w:gridSpan w:val="2"/>
            <w:tcBorders>
              <w:bottom w:val="single" w:sz="4" w:space="0" w:color="auto"/>
            </w:tcBorders>
            <w:vAlign w:val="bottom"/>
          </w:tcPr>
          <w:p w:rsidR="00DC44B3" w:rsidRPr="00CE3486" w:rsidRDefault="00DC44B3" w:rsidP="006D4998">
            <w:pPr>
              <w:jc w:val="center"/>
            </w:pPr>
          </w:p>
        </w:tc>
        <w:tc>
          <w:tcPr>
            <w:tcW w:w="284" w:type="dxa"/>
            <w:vAlign w:val="bottom"/>
          </w:tcPr>
          <w:p w:rsidR="00DC44B3" w:rsidRPr="00CE3486" w:rsidRDefault="00DC44B3" w:rsidP="006D4998">
            <w:pPr>
              <w:jc w:val="center"/>
            </w:pPr>
          </w:p>
        </w:tc>
        <w:tc>
          <w:tcPr>
            <w:tcW w:w="2409" w:type="dxa"/>
            <w:tcBorders>
              <w:bottom w:val="single" w:sz="4" w:space="0" w:color="auto"/>
            </w:tcBorders>
            <w:vAlign w:val="bottom"/>
          </w:tcPr>
          <w:p w:rsidR="00DC44B3" w:rsidRPr="001C5ECE" w:rsidRDefault="008C6B3B" w:rsidP="008C6B3B">
            <w:pPr>
              <w:pStyle w:val="7"/>
              <w:jc w:val="center"/>
              <w:rPr>
                <w:i w:val="0"/>
                <w:highlight w:val="yellow"/>
              </w:rPr>
            </w:pPr>
            <w:r w:rsidRPr="001C5ECE">
              <w:rPr>
                <w:rFonts w:ascii="Arial-BoldItalicMT" w:hAnsi="Arial-BoldItalicMT" w:cs="Arial-BoldItalicMT"/>
                <w:i w:val="0"/>
              </w:rPr>
              <w:t>К.А. Соколов</w:t>
            </w:r>
          </w:p>
        </w:tc>
      </w:tr>
      <w:tr w:rsidR="00DC44B3" w:rsidRPr="00CE3486" w:rsidTr="00FE31E6">
        <w:trPr>
          <w:gridBefore w:val="1"/>
          <w:wBefore w:w="28" w:type="dxa"/>
        </w:trPr>
        <w:tc>
          <w:tcPr>
            <w:tcW w:w="5103" w:type="dxa"/>
            <w:gridSpan w:val="7"/>
            <w:vAlign w:val="bottom"/>
          </w:tcPr>
          <w:p w:rsidR="00DC44B3" w:rsidRPr="00CE3486" w:rsidRDefault="00DC44B3" w:rsidP="006E33D3">
            <w:pPr>
              <w:jc w:val="both"/>
              <w:rPr>
                <w:sz w:val="18"/>
                <w:szCs w:val="18"/>
              </w:rPr>
            </w:pPr>
          </w:p>
        </w:tc>
        <w:tc>
          <w:tcPr>
            <w:tcW w:w="283" w:type="dxa"/>
            <w:vAlign w:val="bottom"/>
          </w:tcPr>
          <w:p w:rsidR="00DC44B3" w:rsidRPr="00CE3486" w:rsidRDefault="00DC44B3" w:rsidP="006E33D3">
            <w:pPr>
              <w:jc w:val="both"/>
              <w:rPr>
                <w:sz w:val="18"/>
                <w:szCs w:val="18"/>
              </w:rPr>
            </w:pPr>
          </w:p>
        </w:tc>
        <w:tc>
          <w:tcPr>
            <w:tcW w:w="1560" w:type="dxa"/>
            <w:gridSpan w:val="2"/>
            <w:vAlign w:val="bottom"/>
          </w:tcPr>
          <w:p w:rsidR="00DC44B3" w:rsidRPr="00CE3486" w:rsidRDefault="00DC44B3" w:rsidP="006D4998">
            <w:pPr>
              <w:jc w:val="center"/>
              <w:rPr>
                <w:sz w:val="18"/>
                <w:szCs w:val="18"/>
              </w:rPr>
            </w:pPr>
            <w:r w:rsidRPr="00CE3486">
              <w:rPr>
                <w:sz w:val="18"/>
                <w:szCs w:val="18"/>
              </w:rPr>
              <w:t>(подпись)</w:t>
            </w:r>
          </w:p>
        </w:tc>
        <w:tc>
          <w:tcPr>
            <w:tcW w:w="284" w:type="dxa"/>
            <w:vAlign w:val="bottom"/>
          </w:tcPr>
          <w:p w:rsidR="00DC44B3" w:rsidRPr="00CE3486" w:rsidRDefault="00DC44B3" w:rsidP="006D4998">
            <w:pPr>
              <w:jc w:val="center"/>
              <w:rPr>
                <w:sz w:val="18"/>
                <w:szCs w:val="18"/>
              </w:rPr>
            </w:pPr>
          </w:p>
        </w:tc>
        <w:tc>
          <w:tcPr>
            <w:tcW w:w="2409" w:type="dxa"/>
            <w:vAlign w:val="bottom"/>
          </w:tcPr>
          <w:p w:rsidR="00DC44B3" w:rsidRPr="001C185A" w:rsidRDefault="001C185A" w:rsidP="006D4998">
            <w:pPr>
              <w:jc w:val="center"/>
              <w:rPr>
                <w:sz w:val="18"/>
                <w:szCs w:val="18"/>
                <w:lang w:val="en-US"/>
              </w:rPr>
            </w:pPr>
            <w:r>
              <w:rPr>
                <w:sz w:val="18"/>
                <w:szCs w:val="18"/>
                <w:lang w:val="en-US"/>
              </w:rPr>
              <w:t xml:space="preserve"> </w:t>
            </w:r>
          </w:p>
        </w:tc>
      </w:tr>
      <w:tr w:rsidR="00DC44B3" w:rsidRPr="00CE3486" w:rsidTr="00FE31E6">
        <w:trPr>
          <w:gridAfter w:val="3"/>
          <w:wAfter w:w="3260" w:type="dxa"/>
        </w:trPr>
        <w:tc>
          <w:tcPr>
            <w:tcW w:w="680" w:type="dxa"/>
            <w:gridSpan w:val="2"/>
            <w:vAlign w:val="bottom"/>
          </w:tcPr>
          <w:p w:rsidR="00DC44B3" w:rsidRPr="00CE3486" w:rsidRDefault="00DC44B3" w:rsidP="006E33D3">
            <w:pPr>
              <w:jc w:val="both"/>
              <w:rPr>
                <w:sz w:val="22"/>
                <w:szCs w:val="22"/>
              </w:rPr>
            </w:pPr>
          </w:p>
          <w:p w:rsidR="00DC44B3" w:rsidRPr="00CE3486" w:rsidRDefault="00DC44B3" w:rsidP="006E33D3">
            <w:pPr>
              <w:jc w:val="both"/>
              <w:rPr>
                <w:sz w:val="22"/>
                <w:szCs w:val="22"/>
              </w:rPr>
            </w:pPr>
            <w:r w:rsidRPr="00CE3486">
              <w:rPr>
                <w:sz w:val="22"/>
                <w:szCs w:val="22"/>
              </w:rPr>
              <w:t>Дата “</w:t>
            </w:r>
          </w:p>
        </w:tc>
        <w:tc>
          <w:tcPr>
            <w:tcW w:w="482" w:type="dxa"/>
            <w:tcBorders>
              <w:bottom w:val="single" w:sz="4" w:space="0" w:color="auto"/>
            </w:tcBorders>
            <w:vAlign w:val="bottom"/>
          </w:tcPr>
          <w:p w:rsidR="00DC44B3" w:rsidRPr="001541AF" w:rsidRDefault="001541AF" w:rsidP="006E33D3">
            <w:pPr>
              <w:jc w:val="both"/>
              <w:rPr>
                <w:sz w:val="22"/>
                <w:szCs w:val="22"/>
                <w:lang w:val="en-US"/>
              </w:rPr>
            </w:pPr>
            <w:r>
              <w:rPr>
                <w:sz w:val="22"/>
                <w:szCs w:val="22"/>
                <w:lang w:val="en-US"/>
              </w:rPr>
              <w:t>30</w:t>
            </w:r>
          </w:p>
        </w:tc>
        <w:tc>
          <w:tcPr>
            <w:tcW w:w="284" w:type="dxa"/>
            <w:vAlign w:val="bottom"/>
          </w:tcPr>
          <w:p w:rsidR="00DC44B3" w:rsidRPr="00CE3486" w:rsidRDefault="00DC44B3" w:rsidP="006E33D3">
            <w:pPr>
              <w:jc w:val="both"/>
              <w:rPr>
                <w:sz w:val="22"/>
                <w:szCs w:val="22"/>
              </w:rPr>
            </w:pPr>
            <w:r w:rsidRPr="00CE3486">
              <w:rPr>
                <w:sz w:val="22"/>
                <w:szCs w:val="22"/>
              </w:rPr>
              <w:t>”</w:t>
            </w:r>
          </w:p>
        </w:tc>
        <w:tc>
          <w:tcPr>
            <w:tcW w:w="1559" w:type="dxa"/>
            <w:tcBorders>
              <w:bottom w:val="single" w:sz="4" w:space="0" w:color="auto"/>
            </w:tcBorders>
            <w:vAlign w:val="bottom"/>
          </w:tcPr>
          <w:p w:rsidR="00DC44B3" w:rsidRPr="00CE3486" w:rsidRDefault="00B869E1" w:rsidP="00B869E1">
            <w:pPr>
              <w:jc w:val="center"/>
              <w:rPr>
                <w:sz w:val="22"/>
                <w:szCs w:val="22"/>
              </w:rPr>
            </w:pPr>
            <w:r>
              <w:rPr>
                <w:sz w:val="22"/>
                <w:szCs w:val="22"/>
              </w:rPr>
              <w:t>марта</w:t>
            </w:r>
          </w:p>
        </w:tc>
        <w:tc>
          <w:tcPr>
            <w:tcW w:w="425" w:type="dxa"/>
            <w:vAlign w:val="bottom"/>
          </w:tcPr>
          <w:p w:rsidR="00DC44B3" w:rsidRPr="00CE3486" w:rsidRDefault="00DC44B3" w:rsidP="006E33D3">
            <w:pPr>
              <w:jc w:val="both"/>
              <w:rPr>
                <w:sz w:val="22"/>
                <w:szCs w:val="22"/>
              </w:rPr>
            </w:pPr>
            <w:r w:rsidRPr="00CE3486">
              <w:rPr>
                <w:sz w:val="22"/>
                <w:szCs w:val="22"/>
              </w:rPr>
              <w:t>201</w:t>
            </w:r>
          </w:p>
        </w:tc>
        <w:tc>
          <w:tcPr>
            <w:tcW w:w="284" w:type="dxa"/>
            <w:tcBorders>
              <w:bottom w:val="single" w:sz="4" w:space="0" w:color="auto"/>
            </w:tcBorders>
            <w:vAlign w:val="bottom"/>
          </w:tcPr>
          <w:p w:rsidR="00DC44B3" w:rsidRPr="00CE3486" w:rsidRDefault="00F87FAF" w:rsidP="006E33D3">
            <w:pPr>
              <w:jc w:val="both"/>
              <w:rPr>
                <w:sz w:val="22"/>
                <w:szCs w:val="22"/>
              </w:rPr>
            </w:pPr>
            <w:r>
              <w:rPr>
                <w:sz w:val="22"/>
                <w:szCs w:val="22"/>
              </w:rPr>
              <w:t>5</w:t>
            </w:r>
          </w:p>
        </w:tc>
        <w:tc>
          <w:tcPr>
            <w:tcW w:w="2693" w:type="dxa"/>
            <w:gridSpan w:val="3"/>
            <w:vAlign w:val="bottom"/>
          </w:tcPr>
          <w:p w:rsidR="00DC44B3" w:rsidRPr="00CE3486" w:rsidRDefault="00DC44B3" w:rsidP="006E33D3">
            <w:pPr>
              <w:tabs>
                <w:tab w:val="left" w:pos="2098"/>
              </w:tabs>
              <w:ind w:left="57"/>
              <w:jc w:val="both"/>
              <w:rPr>
                <w:sz w:val="22"/>
                <w:szCs w:val="22"/>
              </w:rPr>
            </w:pPr>
            <w:r w:rsidRPr="00CE3486">
              <w:rPr>
                <w:sz w:val="22"/>
                <w:szCs w:val="22"/>
              </w:rPr>
              <w:t>г.</w:t>
            </w:r>
            <w:r w:rsidRPr="00CE3486">
              <w:rPr>
                <w:sz w:val="22"/>
                <w:szCs w:val="22"/>
              </w:rPr>
              <w:tab/>
              <w:t>М.П.</w:t>
            </w:r>
          </w:p>
        </w:tc>
      </w:tr>
    </w:tbl>
    <w:p w:rsidR="008C6B3B" w:rsidRDefault="008C6B3B">
      <w:pPr>
        <w:autoSpaceDE/>
        <w:autoSpaceDN/>
        <w:spacing w:after="200" w:line="276" w:lineRule="auto"/>
        <w:rPr>
          <w:sz w:val="22"/>
          <w:szCs w:val="22"/>
        </w:rPr>
      </w:pPr>
      <w:r>
        <w:rPr>
          <w:sz w:val="22"/>
          <w:szCs w:val="22"/>
        </w:rPr>
        <w:br w:type="page"/>
      </w:r>
    </w:p>
    <w:p w:rsidR="00FE43F6" w:rsidRPr="003C40AA" w:rsidRDefault="00FE43F6" w:rsidP="006E33D3">
      <w:pPr>
        <w:jc w:val="both"/>
        <w:rPr>
          <w:sz w:val="22"/>
          <w:szCs w:val="22"/>
        </w:rPr>
      </w:pPr>
    </w:p>
    <w:p w:rsidR="0059524A" w:rsidRPr="003C40AA" w:rsidRDefault="00F87FAF" w:rsidP="006E33D3">
      <w:pPr>
        <w:pStyle w:val="1"/>
        <w:spacing w:before="0"/>
        <w:jc w:val="both"/>
        <w:rPr>
          <w:rFonts w:ascii="Times New Roman" w:hAnsi="Times New Roman" w:cs="Times New Roman"/>
          <w:kern w:val="0"/>
          <w:sz w:val="22"/>
          <w:szCs w:val="22"/>
        </w:rPr>
      </w:pPr>
      <w:r w:rsidRPr="003C40AA">
        <w:rPr>
          <w:rFonts w:ascii="Times New Roman" w:hAnsi="Times New Roman" w:cs="Times New Roman"/>
          <w:kern w:val="0"/>
          <w:sz w:val="22"/>
          <w:szCs w:val="22"/>
        </w:rPr>
        <w:t>1.</w:t>
      </w:r>
      <w:r w:rsidR="0059524A" w:rsidRPr="003C40AA">
        <w:rPr>
          <w:rFonts w:ascii="Times New Roman" w:hAnsi="Times New Roman" w:cs="Times New Roman"/>
          <w:kern w:val="0"/>
          <w:sz w:val="22"/>
          <w:szCs w:val="22"/>
        </w:rPr>
        <w:t xml:space="preserve"> Изменения вносятся в Титульный лист </w:t>
      </w:r>
      <w:r w:rsidR="00266655" w:rsidRPr="003C40AA">
        <w:rPr>
          <w:rFonts w:ascii="Times New Roman" w:hAnsi="Times New Roman" w:cs="Times New Roman"/>
          <w:kern w:val="0"/>
          <w:sz w:val="22"/>
          <w:szCs w:val="22"/>
        </w:rPr>
        <w:t>Р</w:t>
      </w:r>
      <w:r w:rsidR="0059524A" w:rsidRPr="003C40AA">
        <w:rPr>
          <w:rFonts w:ascii="Times New Roman" w:hAnsi="Times New Roman" w:cs="Times New Roman"/>
          <w:kern w:val="0"/>
          <w:sz w:val="22"/>
          <w:szCs w:val="22"/>
        </w:rPr>
        <w:t>ешени</w:t>
      </w:r>
      <w:r w:rsidR="00266655" w:rsidRPr="003C40AA">
        <w:rPr>
          <w:rFonts w:ascii="Times New Roman" w:hAnsi="Times New Roman" w:cs="Times New Roman"/>
          <w:kern w:val="0"/>
          <w:sz w:val="22"/>
          <w:szCs w:val="22"/>
        </w:rPr>
        <w:t>я</w:t>
      </w:r>
      <w:r w:rsidR="0059524A" w:rsidRPr="003C40AA">
        <w:rPr>
          <w:rFonts w:ascii="Times New Roman" w:hAnsi="Times New Roman" w:cs="Times New Roman"/>
          <w:kern w:val="0"/>
          <w:sz w:val="22"/>
          <w:szCs w:val="22"/>
        </w:rPr>
        <w:t xml:space="preserve"> о выпуске ценных бумаг:</w:t>
      </w:r>
    </w:p>
    <w:p w:rsidR="0059524A" w:rsidRPr="003C40AA" w:rsidRDefault="0059524A" w:rsidP="006E33D3">
      <w:pPr>
        <w:jc w:val="both"/>
        <w:rPr>
          <w:sz w:val="22"/>
          <w:szCs w:val="22"/>
        </w:rPr>
      </w:pPr>
    </w:p>
    <w:p w:rsidR="0059524A" w:rsidRPr="00ED7922" w:rsidRDefault="0059524A" w:rsidP="006E33D3">
      <w:pPr>
        <w:jc w:val="both"/>
        <w:rPr>
          <w:sz w:val="22"/>
          <w:szCs w:val="22"/>
          <w:u w:val="single"/>
        </w:rPr>
      </w:pPr>
      <w:r w:rsidRPr="00ED7922">
        <w:rPr>
          <w:sz w:val="22"/>
          <w:szCs w:val="22"/>
          <w:u w:val="single"/>
        </w:rPr>
        <w:t>Абзац:</w:t>
      </w:r>
    </w:p>
    <w:p w:rsidR="0059524A" w:rsidRPr="003C40AA" w:rsidRDefault="0059524A" w:rsidP="006E33D3">
      <w:pPr>
        <w:jc w:val="both"/>
        <w:rPr>
          <w:sz w:val="22"/>
          <w:szCs w:val="22"/>
        </w:rPr>
      </w:pPr>
    </w:p>
    <w:p w:rsidR="0059524A" w:rsidRPr="008C6B3B" w:rsidRDefault="0059524A" w:rsidP="006D4998">
      <w:pPr>
        <w:adjustRightInd w:val="0"/>
        <w:jc w:val="center"/>
        <w:rPr>
          <w:b/>
          <w:bCs/>
          <w:i/>
          <w:iCs/>
          <w:sz w:val="22"/>
          <w:szCs w:val="22"/>
          <w:lang w:eastAsia="en-US"/>
        </w:rPr>
      </w:pPr>
      <w:r w:rsidRPr="003C40AA">
        <w:rPr>
          <w:b/>
          <w:bCs/>
          <w:i/>
          <w:iCs/>
          <w:sz w:val="22"/>
          <w:szCs w:val="22"/>
          <w:lang w:eastAsia="en-US"/>
        </w:rPr>
        <w:t xml:space="preserve">«биржевые облигации процентные неконвертируемые документарные на предъявителя с обязательным централизованным хранением серии БО-02 в количестве 5 000 000 (Пять миллионов) штук, номинальной </w:t>
      </w:r>
      <w:r w:rsidRPr="008C6B3B">
        <w:rPr>
          <w:b/>
          <w:bCs/>
          <w:i/>
          <w:iCs/>
          <w:sz w:val="22"/>
          <w:szCs w:val="22"/>
          <w:lang w:eastAsia="en-US"/>
        </w:rPr>
        <w:t xml:space="preserve">стоимостью 1 000 (Одна тысяча) рублей каждая общей номинальной стоимостью 5 000 000 000 (Пять миллиардов) рублей со сроком погашения в 1 092-й (Одна тысяча девяносто второй) день с даты начала размещения Биржевых облигаций серии БО-02, </w:t>
      </w:r>
      <w:r w:rsidR="00E11C8C" w:rsidRPr="001467EC">
        <w:rPr>
          <w:b/>
          <w:bCs/>
          <w:i/>
          <w:iCs/>
          <w:sz w:val="22"/>
          <w:szCs w:val="22"/>
          <w:lang w:eastAsia="en-US"/>
        </w:rPr>
        <w:t xml:space="preserve">размещаемых </w:t>
      </w:r>
      <w:r w:rsidRPr="008C6B3B">
        <w:rPr>
          <w:b/>
          <w:bCs/>
          <w:i/>
          <w:iCs/>
          <w:sz w:val="22"/>
          <w:szCs w:val="22"/>
          <w:lang w:eastAsia="en-US"/>
        </w:rPr>
        <w:t>путем открытой подписки»</w:t>
      </w:r>
    </w:p>
    <w:p w:rsidR="0059524A" w:rsidRPr="008C6B3B" w:rsidRDefault="0059524A" w:rsidP="006D4998">
      <w:pPr>
        <w:adjustRightInd w:val="0"/>
        <w:jc w:val="center"/>
        <w:rPr>
          <w:b/>
          <w:bCs/>
          <w:i/>
          <w:iCs/>
          <w:sz w:val="22"/>
          <w:szCs w:val="22"/>
          <w:lang w:eastAsia="en-US"/>
        </w:rPr>
      </w:pPr>
    </w:p>
    <w:p w:rsidR="0059524A" w:rsidRPr="00ED7922" w:rsidRDefault="00ED7922" w:rsidP="006E33D3">
      <w:pPr>
        <w:adjustRightInd w:val="0"/>
        <w:jc w:val="both"/>
        <w:rPr>
          <w:bCs/>
          <w:iCs/>
          <w:sz w:val="22"/>
          <w:szCs w:val="22"/>
          <w:u w:val="single"/>
          <w:lang w:eastAsia="en-US"/>
        </w:rPr>
      </w:pPr>
      <w:r w:rsidRPr="00ED7922">
        <w:rPr>
          <w:bCs/>
          <w:iCs/>
          <w:sz w:val="22"/>
          <w:szCs w:val="22"/>
          <w:u w:val="single"/>
          <w:lang w:eastAsia="en-US"/>
        </w:rPr>
        <w:t>з</w:t>
      </w:r>
      <w:r w:rsidR="0059524A" w:rsidRPr="00ED7922">
        <w:rPr>
          <w:bCs/>
          <w:iCs/>
          <w:sz w:val="22"/>
          <w:szCs w:val="22"/>
          <w:u w:val="single"/>
          <w:lang w:eastAsia="en-US"/>
        </w:rPr>
        <w:t>аменить на:</w:t>
      </w:r>
    </w:p>
    <w:p w:rsidR="0059524A" w:rsidRPr="008C6B3B" w:rsidRDefault="0059524A" w:rsidP="006E33D3">
      <w:pPr>
        <w:adjustRightInd w:val="0"/>
        <w:jc w:val="both"/>
        <w:rPr>
          <w:bCs/>
          <w:iCs/>
          <w:sz w:val="22"/>
          <w:szCs w:val="22"/>
          <w:lang w:eastAsia="en-US"/>
        </w:rPr>
      </w:pPr>
    </w:p>
    <w:p w:rsidR="00356615" w:rsidRPr="008C6B3B" w:rsidRDefault="0059524A" w:rsidP="006D4998">
      <w:pPr>
        <w:jc w:val="center"/>
        <w:rPr>
          <w:b/>
          <w:bCs/>
          <w:i/>
          <w:iCs/>
          <w:sz w:val="22"/>
          <w:szCs w:val="22"/>
          <w:lang w:eastAsia="en-US"/>
        </w:rPr>
      </w:pPr>
      <w:r w:rsidRPr="008C6B3B">
        <w:rPr>
          <w:bCs/>
          <w:iCs/>
          <w:sz w:val="22"/>
          <w:szCs w:val="22"/>
          <w:lang w:eastAsia="en-US"/>
        </w:rPr>
        <w:t>«</w:t>
      </w:r>
      <w:r w:rsidR="00356615" w:rsidRPr="008C6B3B">
        <w:rPr>
          <w:b/>
          <w:bCs/>
          <w:i/>
          <w:iCs/>
          <w:sz w:val="22"/>
          <w:szCs w:val="22"/>
          <w:lang w:eastAsia="en-US"/>
        </w:rPr>
        <w:t>биржевые облигации процентные неконвертируемые документарные на предъявителя с обязательным централизованным хранением серии БО-02 в количестве 5 000 000 (Пять миллионов) штук, номинальной стоимостью 1 000 (Одна тысяча) рублей каждая общей номинальной стоимостью 5 000 000 000 (Пять миллиардов) рублей со сроками погашения</w:t>
      </w:r>
    </w:p>
    <w:p w:rsidR="00356615" w:rsidRPr="008C6B3B" w:rsidRDefault="008C6B3B" w:rsidP="006D4998">
      <w:pPr>
        <w:jc w:val="center"/>
        <w:rPr>
          <w:b/>
          <w:bCs/>
          <w:i/>
          <w:iCs/>
          <w:sz w:val="22"/>
          <w:szCs w:val="22"/>
          <w:lang w:eastAsia="en-US"/>
        </w:rPr>
      </w:pPr>
      <w:r>
        <w:rPr>
          <w:b/>
          <w:bCs/>
          <w:i/>
          <w:iCs/>
          <w:sz w:val="22"/>
          <w:szCs w:val="22"/>
          <w:lang w:eastAsia="en-US"/>
        </w:rPr>
        <w:t>20</w:t>
      </w:r>
      <w:r w:rsidR="00356615" w:rsidRPr="008C6B3B">
        <w:rPr>
          <w:b/>
          <w:bCs/>
          <w:i/>
          <w:iCs/>
          <w:sz w:val="22"/>
          <w:szCs w:val="22"/>
          <w:lang w:eastAsia="en-US"/>
        </w:rPr>
        <w:t xml:space="preserve">% номинальной стоимости </w:t>
      </w:r>
      <w:r w:rsidR="0082364C" w:rsidRPr="008C6B3B">
        <w:rPr>
          <w:rStyle w:val="SUBST"/>
        </w:rPr>
        <w:t xml:space="preserve">Биржевых облигаций </w:t>
      </w:r>
      <w:r w:rsidR="00356615" w:rsidRPr="008C6B3B">
        <w:rPr>
          <w:b/>
          <w:bCs/>
          <w:i/>
          <w:iCs/>
          <w:sz w:val="22"/>
          <w:szCs w:val="22"/>
          <w:lang w:eastAsia="en-US"/>
        </w:rPr>
        <w:t>31.05.2016,</w:t>
      </w:r>
    </w:p>
    <w:p w:rsidR="00356615" w:rsidRPr="008C6B3B" w:rsidRDefault="008C6B3B" w:rsidP="006D4998">
      <w:pPr>
        <w:jc w:val="center"/>
        <w:rPr>
          <w:b/>
          <w:bCs/>
          <w:i/>
          <w:iCs/>
          <w:sz w:val="22"/>
          <w:szCs w:val="22"/>
          <w:lang w:eastAsia="en-US"/>
        </w:rPr>
      </w:pPr>
      <w:r>
        <w:rPr>
          <w:b/>
          <w:bCs/>
          <w:i/>
          <w:iCs/>
          <w:sz w:val="22"/>
          <w:szCs w:val="22"/>
          <w:lang w:eastAsia="en-US"/>
        </w:rPr>
        <w:t>20</w:t>
      </w:r>
      <w:r w:rsidRPr="008C6B3B">
        <w:rPr>
          <w:b/>
          <w:bCs/>
          <w:i/>
          <w:iCs/>
          <w:sz w:val="22"/>
          <w:szCs w:val="22"/>
          <w:lang w:eastAsia="en-US"/>
        </w:rPr>
        <w:t>%</w:t>
      </w:r>
      <w:r w:rsidR="00356615" w:rsidRPr="008C6B3B">
        <w:rPr>
          <w:b/>
          <w:bCs/>
          <w:i/>
          <w:iCs/>
          <w:sz w:val="22"/>
          <w:szCs w:val="22"/>
          <w:lang w:eastAsia="en-US"/>
        </w:rPr>
        <w:t xml:space="preserve"> номинальной стоимости </w:t>
      </w:r>
      <w:r w:rsidR="0082364C" w:rsidRPr="008C6B3B">
        <w:rPr>
          <w:rStyle w:val="SUBST"/>
        </w:rPr>
        <w:t xml:space="preserve">Биржевых облигаций </w:t>
      </w:r>
      <w:r w:rsidR="00356615" w:rsidRPr="008C6B3B">
        <w:rPr>
          <w:b/>
          <w:bCs/>
          <w:i/>
          <w:iCs/>
          <w:sz w:val="22"/>
          <w:szCs w:val="22"/>
          <w:lang w:eastAsia="en-US"/>
        </w:rPr>
        <w:t>29.11.2016,</w:t>
      </w:r>
    </w:p>
    <w:p w:rsidR="00356615" w:rsidRPr="008C6B3B" w:rsidRDefault="008C6B3B" w:rsidP="006D4998">
      <w:pPr>
        <w:jc w:val="center"/>
        <w:rPr>
          <w:b/>
          <w:bCs/>
          <w:i/>
          <w:iCs/>
          <w:sz w:val="22"/>
          <w:szCs w:val="22"/>
          <w:lang w:eastAsia="en-US"/>
        </w:rPr>
      </w:pPr>
      <w:r>
        <w:rPr>
          <w:b/>
          <w:bCs/>
          <w:i/>
          <w:iCs/>
          <w:sz w:val="22"/>
          <w:szCs w:val="22"/>
          <w:lang w:eastAsia="en-US"/>
        </w:rPr>
        <w:t>20</w:t>
      </w:r>
      <w:r w:rsidRPr="008C6B3B">
        <w:rPr>
          <w:b/>
          <w:bCs/>
          <w:i/>
          <w:iCs/>
          <w:sz w:val="22"/>
          <w:szCs w:val="22"/>
          <w:lang w:eastAsia="en-US"/>
        </w:rPr>
        <w:t>%</w:t>
      </w:r>
      <w:r>
        <w:rPr>
          <w:bCs/>
          <w:i/>
          <w:iCs/>
          <w:sz w:val="22"/>
          <w:szCs w:val="22"/>
          <w:lang w:eastAsia="en-US"/>
        </w:rPr>
        <w:t xml:space="preserve"> </w:t>
      </w:r>
      <w:r w:rsidR="00356615" w:rsidRPr="008C6B3B">
        <w:rPr>
          <w:b/>
          <w:bCs/>
          <w:i/>
          <w:iCs/>
          <w:sz w:val="22"/>
          <w:szCs w:val="22"/>
          <w:lang w:eastAsia="en-US"/>
        </w:rPr>
        <w:t xml:space="preserve">номинальной стоимости </w:t>
      </w:r>
      <w:r w:rsidR="0082364C" w:rsidRPr="008C6B3B">
        <w:rPr>
          <w:rStyle w:val="SUBST"/>
        </w:rPr>
        <w:t xml:space="preserve">Биржевых облигаций </w:t>
      </w:r>
      <w:r w:rsidR="00356615" w:rsidRPr="008C6B3B">
        <w:rPr>
          <w:b/>
          <w:bCs/>
          <w:i/>
          <w:iCs/>
          <w:sz w:val="22"/>
          <w:szCs w:val="22"/>
          <w:lang w:eastAsia="en-US"/>
        </w:rPr>
        <w:t>30.05.2017,</w:t>
      </w:r>
    </w:p>
    <w:p w:rsidR="0059524A" w:rsidRPr="003C40AA" w:rsidRDefault="008C6B3B" w:rsidP="006D4998">
      <w:pPr>
        <w:jc w:val="center"/>
        <w:rPr>
          <w:b/>
          <w:bCs/>
          <w:i/>
          <w:iCs/>
          <w:sz w:val="22"/>
          <w:szCs w:val="22"/>
          <w:lang w:eastAsia="en-US"/>
        </w:rPr>
      </w:pPr>
      <w:r>
        <w:rPr>
          <w:b/>
          <w:bCs/>
          <w:i/>
          <w:iCs/>
          <w:sz w:val="22"/>
          <w:szCs w:val="22"/>
          <w:lang w:eastAsia="en-US"/>
        </w:rPr>
        <w:t>4</w:t>
      </w:r>
      <w:r w:rsidR="00356615" w:rsidRPr="008C6B3B">
        <w:rPr>
          <w:b/>
          <w:bCs/>
          <w:i/>
          <w:iCs/>
          <w:sz w:val="22"/>
          <w:szCs w:val="22"/>
          <w:lang w:eastAsia="en-US"/>
        </w:rPr>
        <w:t xml:space="preserve">0% номинальной стоимости </w:t>
      </w:r>
      <w:r w:rsidR="0082364C" w:rsidRPr="008C6B3B">
        <w:rPr>
          <w:rStyle w:val="SUBST"/>
        </w:rPr>
        <w:t xml:space="preserve">Биржевых облигаций </w:t>
      </w:r>
      <w:r w:rsidR="00E11C8C">
        <w:rPr>
          <w:b/>
          <w:bCs/>
          <w:i/>
          <w:iCs/>
          <w:sz w:val="22"/>
          <w:szCs w:val="22"/>
          <w:lang w:eastAsia="en-US"/>
        </w:rPr>
        <w:t xml:space="preserve">28.11.2017, </w:t>
      </w:r>
      <w:r w:rsidR="001837B0" w:rsidRPr="001837B0">
        <w:rPr>
          <w:b/>
          <w:bCs/>
          <w:i/>
          <w:iCs/>
          <w:sz w:val="22"/>
          <w:szCs w:val="22"/>
          <w:lang w:eastAsia="en-US"/>
        </w:rPr>
        <w:t>размещаемых</w:t>
      </w:r>
      <w:r w:rsidR="00356615" w:rsidRPr="008C6B3B">
        <w:rPr>
          <w:b/>
          <w:bCs/>
          <w:i/>
          <w:iCs/>
          <w:sz w:val="22"/>
          <w:szCs w:val="22"/>
          <w:lang w:eastAsia="en-US"/>
        </w:rPr>
        <w:t xml:space="preserve"> путем открытой подписки, c возможностью досрочного погашения</w:t>
      </w:r>
      <w:r w:rsidR="0059524A" w:rsidRPr="008C6B3B">
        <w:rPr>
          <w:b/>
          <w:bCs/>
          <w:i/>
          <w:iCs/>
          <w:sz w:val="22"/>
          <w:szCs w:val="22"/>
          <w:lang w:eastAsia="en-US"/>
        </w:rPr>
        <w:t>»</w:t>
      </w:r>
    </w:p>
    <w:p w:rsidR="00C32A22" w:rsidRPr="003C40AA" w:rsidRDefault="00C32A22" w:rsidP="006E33D3">
      <w:pPr>
        <w:adjustRightInd w:val="0"/>
        <w:jc w:val="both"/>
        <w:rPr>
          <w:bCs/>
          <w:iCs/>
          <w:sz w:val="22"/>
          <w:szCs w:val="22"/>
          <w:lang w:eastAsia="en-US"/>
        </w:rPr>
      </w:pPr>
    </w:p>
    <w:p w:rsidR="0059524A" w:rsidRPr="003C40AA" w:rsidRDefault="00CC1323" w:rsidP="006E33D3">
      <w:pPr>
        <w:jc w:val="both"/>
        <w:rPr>
          <w:b/>
          <w:bCs/>
          <w:iCs/>
          <w:sz w:val="22"/>
          <w:szCs w:val="22"/>
          <w:lang w:eastAsia="en-US"/>
        </w:rPr>
      </w:pPr>
      <w:r>
        <w:rPr>
          <w:b/>
          <w:bCs/>
          <w:iCs/>
          <w:sz w:val="22"/>
          <w:szCs w:val="22"/>
          <w:lang w:eastAsia="en-US"/>
        </w:rPr>
        <w:t>2</w:t>
      </w:r>
      <w:r w:rsidR="0059524A" w:rsidRPr="003C40AA">
        <w:rPr>
          <w:b/>
          <w:bCs/>
          <w:iCs/>
          <w:sz w:val="22"/>
          <w:szCs w:val="22"/>
          <w:lang w:eastAsia="en-US"/>
        </w:rPr>
        <w:t xml:space="preserve">. Изменения вносятся </w:t>
      </w:r>
      <w:r w:rsidR="00C32A22" w:rsidRPr="003C40AA">
        <w:rPr>
          <w:b/>
          <w:bCs/>
          <w:iCs/>
          <w:sz w:val="22"/>
          <w:szCs w:val="22"/>
          <w:lang w:eastAsia="en-US"/>
        </w:rPr>
        <w:t xml:space="preserve">в </w:t>
      </w:r>
      <w:r w:rsidR="00266655" w:rsidRPr="003C40AA">
        <w:rPr>
          <w:b/>
          <w:bCs/>
          <w:iCs/>
          <w:sz w:val="22"/>
          <w:szCs w:val="22"/>
          <w:lang w:eastAsia="en-US"/>
        </w:rPr>
        <w:t>п</w:t>
      </w:r>
      <w:r w:rsidR="00C32A22" w:rsidRPr="003C40AA">
        <w:rPr>
          <w:b/>
          <w:bCs/>
          <w:iCs/>
          <w:sz w:val="22"/>
          <w:szCs w:val="22"/>
          <w:lang w:eastAsia="en-US"/>
        </w:rPr>
        <w:t>ункт</w:t>
      </w:r>
      <w:r w:rsidR="00266655" w:rsidRPr="003C40AA">
        <w:rPr>
          <w:b/>
          <w:bCs/>
          <w:iCs/>
          <w:sz w:val="22"/>
          <w:szCs w:val="22"/>
          <w:lang w:eastAsia="en-US"/>
        </w:rPr>
        <w:t xml:space="preserve"> </w:t>
      </w:r>
      <w:r w:rsidR="0059524A" w:rsidRPr="003C40AA">
        <w:rPr>
          <w:b/>
          <w:bCs/>
          <w:iCs/>
          <w:sz w:val="22"/>
          <w:szCs w:val="22"/>
          <w:lang w:eastAsia="en-US"/>
        </w:rPr>
        <w:t>1 Решения о выпуске ценных бумаг:</w:t>
      </w:r>
    </w:p>
    <w:p w:rsidR="0059524A" w:rsidRPr="003C40AA" w:rsidRDefault="0059524A" w:rsidP="006E33D3">
      <w:pPr>
        <w:jc w:val="both"/>
        <w:rPr>
          <w:b/>
          <w:bCs/>
          <w:iCs/>
          <w:sz w:val="22"/>
          <w:szCs w:val="22"/>
          <w:lang w:eastAsia="en-US"/>
        </w:rPr>
      </w:pPr>
    </w:p>
    <w:p w:rsidR="0059524A" w:rsidRPr="00ED7922" w:rsidRDefault="0059524A" w:rsidP="006E33D3">
      <w:pPr>
        <w:jc w:val="both"/>
        <w:rPr>
          <w:bCs/>
          <w:iCs/>
          <w:sz w:val="22"/>
          <w:szCs w:val="22"/>
          <w:u w:val="single"/>
          <w:lang w:eastAsia="en-US"/>
        </w:rPr>
      </w:pPr>
      <w:r w:rsidRPr="00ED7922">
        <w:rPr>
          <w:bCs/>
          <w:iCs/>
          <w:sz w:val="22"/>
          <w:szCs w:val="22"/>
          <w:u w:val="single"/>
          <w:lang w:eastAsia="en-US"/>
        </w:rPr>
        <w:t>Абзац:</w:t>
      </w:r>
    </w:p>
    <w:p w:rsidR="0059524A" w:rsidRPr="003C40AA" w:rsidRDefault="0059524A" w:rsidP="006E33D3">
      <w:pPr>
        <w:jc w:val="both"/>
        <w:rPr>
          <w:b/>
          <w:bCs/>
          <w:i/>
          <w:iCs/>
          <w:sz w:val="22"/>
          <w:szCs w:val="22"/>
          <w:lang w:eastAsia="en-US"/>
        </w:rPr>
      </w:pPr>
    </w:p>
    <w:p w:rsidR="0059524A" w:rsidRPr="008C6B3B" w:rsidRDefault="0059524A" w:rsidP="00266655">
      <w:pPr>
        <w:tabs>
          <w:tab w:val="left" w:pos="284"/>
        </w:tabs>
        <w:adjustRightInd w:val="0"/>
        <w:jc w:val="both"/>
        <w:rPr>
          <w:rStyle w:val="SUBST"/>
        </w:rPr>
      </w:pPr>
      <w:r w:rsidRPr="003C40AA">
        <w:rPr>
          <w:b/>
          <w:sz w:val="22"/>
          <w:szCs w:val="22"/>
        </w:rPr>
        <w:t>«</w:t>
      </w:r>
      <w:r w:rsidRPr="003C40AA">
        <w:rPr>
          <w:sz w:val="22"/>
          <w:szCs w:val="22"/>
        </w:rPr>
        <w:t xml:space="preserve">Иные идентификационные признаки биржевых облигаций выпуска: </w:t>
      </w:r>
      <w:r w:rsidRPr="003C40AA">
        <w:rPr>
          <w:rStyle w:val="SUBST"/>
        </w:rPr>
        <w:t>биржевые облигации процентные неконвертируемые документарные на предъявителя с обязательным централизованным хранением серии БО-02 со сроком погашения в 1 092-й (Одна тысяча девяносто второй) день с даты начала размещения и возможностью досрочного погашения  (далее – «Биржевые облигации» или «</w:t>
      </w:r>
      <w:r w:rsidRPr="008C6B3B">
        <w:rPr>
          <w:rStyle w:val="SUBST"/>
        </w:rPr>
        <w:t>Облигации»)»</w:t>
      </w:r>
    </w:p>
    <w:p w:rsidR="0059524A" w:rsidRPr="008C6B3B" w:rsidRDefault="0059524A" w:rsidP="006E33D3">
      <w:pPr>
        <w:tabs>
          <w:tab w:val="left" w:pos="284"/>
        </w:tabs>
        <w:jc w:val="both"/>
        <w:rPr>
          <w:rStyle w:val="SUBST"/>
        </w:rPr>
      </w:pPr>
    </w:p>
    <w:p w:rsidR="0059524A" w:rsidRPr="00ED7922" w:rsidRDefault="0059524A" w:rsidP="006E33D3">
      <w:pPr>
        <w:tabs>
          <w:tab w:val="left" w:pos="284"/>
        </w:tabs>
        <w:jc w:val="both"/>
        <w:rPr>
          <w:rStyle w:val="SUBST"/>
          <w:b w:val="0"/>
          <w:i w:val="0"/>
          <w:u w:val="single"/>
        </w:rPr>
      </w:pPr>
      <w:r w:rsidRPr="00ED7922">
        <w:rPr>
          <w:rStyle w:val="SUBST"/>
          <w:b w:val="0"/>
          <w:i w:val="0"/>
          <w:u w:val="single"/>
        </w:rPr>
        <w:t>заменить на:</w:t>
      </w:r>
    </w:p>
    <w:p w:rsidR="0059524A" w:rsidRPr="008C6B3B" w:rsidRDefault="0059524A" w:rsidP="006E33D3">
      <w:pPr>
        <w:jc w:val="both"/>
        <w:rPr>
          <w:b/>
          <w:bCs/>
          <w:iCs/>
          <w:sz w:val="22"/>
          <w:szCs w:val="22"/>
          <w:lang w:eastAsia="en-US"/>
        </w:rPr>
      </w:pPr>
    </w:p>
    <w:p w:rsidR="00441A35" w:rsidRPr="003C40AA" w:rsidRDefault="0059524A" w:rsidP="00CC114B">
      <w:pPr>
        <w:tabs>
          <w:tab w:val="left" w:pos="284"/>
        </w:tabs>
        <w:adjustRightInd w:val="0"/>
        <w:jc w:val="both"/>
        <w:rPr>
          <w:sz w:val="22"/>
          <w:szCs w:val="22"/>
        </w:rPr>
      </w:pPr>
      <w:r w:rsidRPr="008C6B3B">
        <w:rPr>
          <w:b/>
          <w:sz w:val="22"/>
          <w:szCs w:val="22"/>
        </w:rPr>
        <w:t>«</w:t>
      </w:r>
      <w:r w:rsidRPr="008C6B3B">
        <w:rPr>
          <w:sz w:val="22"/>
          <w:szCs w:val="22"/>
        </w:rPr>
        <w:t xml:space="preserve">Иные идентификационные признаки биржевых облигаций выпуска: </w:t>
      </w:r>
      <w:r w:rsidRPr="008C6B3B">
        <w:rPr>
          <w:rStyle w:val="SUBST"/>
        </w:rPr>
        <w:t xml:space="preserve">биржевые облигации процентные неконвертируемые документарные на предъявителя с обязательным централизованным хранением серии БО-02 </w:t>
      </w:r>
      <w:r w:rsidR="00356615" w:rsidRPr="008C6B3B">
        <w:rPr>
          <w:b/>
          <w:bCs/>
          <w:i/>
          <w:iCs/>
          <w:sz w:val="22"/>
          <w:szCs w:val="22"/>
          <w:lang w:eastAsia="en-US"/>
        </w:rPr>
        <w:t>со сроками погашения</w:t>
      </w:r>
      <w:r w:rsidR="008C6B3B" w:rsidRPr="008C6B3B">
        <w:rPr>
          <w:b/>
          <w:bCs/>
          <w:i/>
          <w:iCs/>
          <w:sz w:val="22"/>
          <w:szCs w:val="22"/>
          <w:lang w:eastAsia="en-US"/>
        </w:rPr>
        <w:t xml:space="preserve"> 20% номинальной стоимости Биржевых облигаций 31.05.2016, 20% номинальной стоимости Биржевых облигаций 29.11.2016, 20% номинальной стоимости Биржевых облигаций 30.05.2017,</w:t>
      </w:r>
      <w:r w:rsidR="00CC114B">
        <w:rPr>
          <w:b/>
          <w:bCs/>
          <w:i/>
          <w:iCs/>
          <w:sz w:val="22"/>
          <w:szCs w:val="22"/>
          <w:lang w:eastAsia="en-US"/>
        </w:rPr>
        <w:t xml:space="preserve"> </w:t>
      </w:r>
      <w:r w:rsidR="008C6B3B" w:rsidRPr="008C6B3B">
        <w:rPr>
          <w:b/>
          <w:bCs/>
          <w:i/>
          <w:iCs/>
          <w:sz w:val="22"/>
          <w:szCs w:val="22"/>
          <w:lang w:eastAsia="en-US"/>
        </w:rPr>
        <w:t>40%</w:t>
      </w:r>
      <w:r w:rsidR="001837B0">
        <w:rPr>
          <w:b/>
          <w:bCs/>
          <w:i/>
          <w:iCs/>
          <w:sz w:val="22"/>
          <w:szCs w:val="22"/>
          <w:lang w:eastAsia="en-US"/>
        </w:rPr>
        <w:t xml:space="preserve"> </w:t>
      </w:r>
      <w:r w:rsidR="00356615" w:rsidRPr="008C6B3B">
        <w:rPr>
          <w:b/>
          <w:bCs/>
          <w:i/>
          <w:iCs/>
          <w:sz w:val="22"/>
          <w:szCs w:val="22"/>
          <w:lang w:eastAsia="en-US"/>
        </w:rPr>
        <w:t xml:space="preserve">номинальной стоимости </w:t>
      </w:r>
      <w:r w:rsidR="0082364C" w:rsidRPr="008C6B3B">
        <w:rPr>
          <w:rStyle w:val="SUBST"/>
        </w:rPr>
        <w:t xml:space="preserve">Биржевых облигаций </w:t>
      </w:r>
      <w:r w:rsidR="006831E0">
        <w:rPr>
          <w:b/>
          <w:bCs/>
          <w:i/>
          <w:iCs/>
          <w:sz w:val="22"/>
          <w:szCs w:val="22"/>
          <w:lang w:eastAsia="en-US"/>
        </w:rPr>
        <w:t>28.11.2017</w:t>
      </w:r>
      <w:r w:rsidR="000C4CC6">
        <w:rPr>
          <w:b/>
          <w:bCs/>
          <w:i/>
          <w:iCs/>
          <w:sz w:val="22"/>
          <w:szCs w:val="22"/>
          <w:lang w:eastAsia="en-US"/>
        </w:rPr>
        <w:t xml:space="preserve"> </w:t>
      </w:r>
      <w:r w:rsidR="001837B0">
        <w:rPr>
          <w:b/>
          <w:bCs/>
          <w:i/>
          <w:iCs/>
          <w:sz w:val="22"/>
          <w:szCs w:val="22"/>
          <w:lang w:eastAsia="en-US"/>
        </w:rPr>
        <w:t>и</w:t>
      </w:r>
      <w:r w:rsidR="00356615" w:rsidRPr="008C6B3B">
        <w:rPr>
          <w:b/>
          <w:bCs/>
          <w:i/>
          <w:iCs/>
          <w:sz w:val="22"/>
          <w:szCs w:val="22"/>
          <w:lang w:eastAsia="en-US"/>
        </w:rPr>
        <w:t xml:space="preserve"> возможностью досрочного погашения </w:t>
      </w:r>
      <w:r w:rsidRPr="008C6B3B">
        <w:rPr>
          <w:rStyle w:val="SUBST"/>
        </w:rPr>
        <w:t xml:space="preserve">(далее </w:t>
      </w:r>
      <w:r w:rsidR="001837B0">
        <w:rPr>
          <w:rStyle w:val="SUBST"/>
        </w:rPr>
        <w:t xml:space="preserve">и ранее </w:t>
      </w:r>
      <w:r w:rsidRPr="008C6B3B">
        <w:rPr>
          <w:rStyle w:val="SUBST"/>
        </w:rPr>
        <w:t>– «Биржевые облигации» или «Облигации»)»</w:t>
      </w:r>
    </w:p>
    <w:p w:rsidR="00C4125D" w:rsidRPr="003C40AA" w:rsidRDefault="00C4125D" w:rsidP="006E33D3">
      <w:pPr>
        <w:jc w:val="both"/>
        <w:rPr>
          <w:sz w:val="22"/>
          <w:szCs w:val="22"/>
        </w:rPr>
      </w:pPr>
    </w:p>
    <w:p w:rsidR="00B36B01" w:rsidRPr="003C40AA" w:rsidRDefault="00CC1323" w:rsidP="006E33D3">
      <w:pPr>
        <w:jc w:val="both"/>
        <w:rPr>
          <w:b/>
          <w:bCs/>
          <w:iCs/>
          <w:sz w:val="22"/>
          <w:szCs w:val="22"/>
          <w:lang w:eastAsia="en-US"/>
        </w:rPr>
      </w:pPr>
      <w:r>
        <w:rPr>
          <w:b/>
          <w:bCs/>
          <w:iCs/>
          <w:sz w:val="22"/>
          <w:szCs w:val="22"/>
          <w:lang w:eastAsia="en-US"/>
        </w:rPr>
        <w:t>3</w:t>
      </w:r>
      <w:r w:rsidR="00C4125D" w:rsidRPr="003C40AA">
        <w:rPr>
          <w:b/>
          <w:bCs/>
          <w:iCs/>
          <w:sz w:val="22"/>
          <w:szCs w:val="22"/>
          <w:lang w:eastAsia="en-US"/>
        </w:rPr>
        <w:t xml:space="preserve">. </w:t>
      </w:r>
      <w:r w:rsidR="00B36B01" w:rsidRPr="003C40AA">
        <w:rPr>
          <w:b/>
          <w:bCs/>
          <w:iCs/>
          <w:sz w:val="22"/>
          <w:szCs w:val="22"/>
          <w:lang w:eastAsia="en-US"/>
        </w:rPr>
        <w:t>Изменения вносятся в п</w:t>
      </w:r>
      <w:r w:rsidR="00C32A22" w:rsidRPr="003C40AA">
        <w:rPr>
          <w:b/>
          <w:bCs/>
          <w:iCs/>
          <w:sz w:val="22"/>
          <w:szCs w:val="22"/>
          <w:lang w:eastAsia="en-US"/>
        </w:rPr>
        <w:t xml:space="preserve">ункт </w:t>
      </w:r>
      <w:r w:rsidR="00B36B01" w:rsidRPr="003C40AA">
        <w:rPr>
          <w:b/>
          <w:bCs/>
          <w:iCs/>
          <w:sz w:val="22"/>
          <w:szCs w:val="22"/>
          <w:lang w:eastAsia="en-US"/>
        </w:rPr>
        <w:t>9.2 Решения о выпуске ценных бумаг:</w:t>
      </w:r>
    </w:p>
    <w:p w:rsidR="00F87FAF" w:rsidRPr="003C40AA" w:rsidRDefault="00F87FAF" w:rsidP="006E33D3">
      <w:pPr>
        <w:jc w:val="both"/>
        <w:rPr>
          <w:sz w:val="22"/>
          <w:szCs w:val="22"/>
        </w:rPr>
      </w:pPr>
    </w:p>
    <w:p w:rsidR="00B36B01" w:rsidRPr="00ED7922" w:rsidRDefault="00CC1323" w:rsidP="006E33D3">
      <w:pPr>
        <w:tabs>
          <w:tab w:val="left" w:pos="284"/>
        </w:tabs>
        <w:jc w:val="both"/>
        <w:rPr>
          <w:sz w:val="22"/>
          <w:szCs w:val="22"/>
          <w:u w:val="single"/>
        </w:rPr>
      </w:pPr>
      <w:r w:rsidRPr="00ED7922">
        <w:rPr>
          <w:sz w:val="22"/>
          <w:szCs w:val="22"/>
          <w:u w:val="single"/>
        </w:rPr>
        <w:t>3</w:t>
      </w:r>
      <w:r w:rsidR="006E7516" w:rsidRPr="00ED7922">
        <w:rPr>
          <w:sz w:val="22"/>
          <w:szCs w:val="22"/>
          <w:u w:val="single"/>
        </w:rPr>
        <w:t xml:space="preserve">.1. </w:t>
      </w:r>
      <w:r w:rsidR="00B36B01" w:rsidRPr="00ED7922">
        <w:rPr>
          <w:sz w:val="22"/>
          <w:szCs w:val="22"/>
          <w:u w:val="single"/>
        </w:rPr>
        <w:t>Абзац</w:t>
      </w:r>
      <w:r w:rsidR="006E7516" w:rsidRPr="00ED7922">
        <w:rPr>
          <w:sz w:val="22"/>
          <w:szCs w:val="22"/>
          <w:u w:val="single"/>
        </w:rPr>
        <w:t>ы</w:t>
      </w:r>
      <w:r w:rsidR="00ED7922" w:rsidRPr="00ED7922">
        <w:rPr>
          <w:sz w:val="22"/>
          <w:szCs w:val="22"/>
          <w:u w:val="single"/>
        </w:rPr>
        <w:t>:</w:t>
      </w:r>
    </w:p>
    <w:p w:rsidR="00B36B01" w:rsidRPr="003C40AA" w:rsidRDefault="00B36B01" w:rsidP="006E33D3">
      <w:pPr>
        <w:tabs>
          <w:tab w:val="left" w:pos="284"/>
        </w:tabs>
        <w:jc w:val="both"/>
        <w:rPr>
          <w:sz w:val="22"/>
          <w:szCs w:val="22"/>
        </w:rPr>
      </w:pPr>
    </w:p>
    <w:p w:rsidR="00B36B01" w:rsidRPr="003C40AA" w:rsidRDefault="00B36B01" w:rsidP="006E33D3">
      <w:pPr>
        <w:tabs>
          <w:tab w:val="left" w:pos="284"/>
        </w:tabs>
        <w:jc w:val="both"/>
        <w:rPr>
          <w:sz w:val="22"/>
          <w:szCs w:val="22"/>
        </w:rPr>
      </w:pPr>
      <w:r w:rsidRPr="003C40AA">
        <w:rPr>
          <w:sz w:val="22"/>
          <w:szCs w:val="22"/>
        </w:rPr>
        <w:t>«Указывается срок (дата) погашения биржевых облигаций или порядок его определения.</w:t>
      </w:r>
    </w:p>
    <w:p w:rsidR="00B36B01" w:rsidRPr="003C40AA" w:rsidRDefault="00B36B01" w:rsidP="006E33D3">
      <w:pPr>
        <w:pStyle w:val="ConsNormal"/>
        <w:tabs>
          <w:tab w:val="left" w:pos="284"/>
        </w:tabs>
        <w:ind w:right="0" w:firstLine="0"/>
        <w:jc w:val="both"/>
        <w:rPr>
          <w:rFonts w:ascii="Times New Roman" w:hAnsi="Times New Roman" w:cs="Times New Roman"/>
          <w:sz w:val="22"/>
          <w:szCs w:val="22"/>
        </w:rPr>
      </w:pPr>
      <w:r w:rsidRPr="003C40AA">
        <w:rPr>
          <w:rFonts w:ascii="Times New Roman" w:hAnsi="Times New Roman" w:cs="Times New Roman"/>
          <w:sz w:val="22"/>
          <w:szCs w:val="22"/>
        </w:rPr>
        <w:t>Дата начала:</w:t>
      </w:r>
    </w:p>
    <w:p w:rsidR="00B36B01" w:rsidRPr="003C40AA" w:rsidRDefault="00B36B01" w:rsidP="006E33D3">
      <w:pPr>
        <w:tabs>
          <w:tab w:val="left" w:pos="284"/>
        </w:tabs>
        <w:jc w:val="both"/>
        <w:rPr>
          <w:sz w:val="22"/>
          <w:szCs w:val="22"/>
        </w:rPr>
      </w:pPr>
      <w:r w:rsidRPr="003C40AA">
        <w:rPr>
          <w:rStyle w:val="SUBST"/>
        </w:rPr>
        <w:t>1092-й (Одна тысяча девяносто второй) день с даты начала размещения Биржевых облигаций выпуска.</w:t>
      </w:r>
    </w:p>
    <w:p w:rsidR="00B36B01" w:rsidRPr="003C40AA" w:rsidRDefault="00B36B01" w:rsidP="006E33D3">
      <w:pPr>
        <w:pStyle w:val="ConsNormal"/>
        <w:tabs>
          <w:tab w:val="left" w:pos="284"/>
        </w:tabs>
        <w:ind w:right="0" w:firstLine="0"/>
        <w:jc w:val="both"/>
        <w:rPr>
          <w:rFonts w:ascii="Times New Roman" w:hAnsi="Times New Roman" w:cs="Times New Roman"/>
          <w:sz w:val="22"/>
          <w:szCs w:val="22"/>
        </w:rPr>
      </w:pPr>
      <w:r w:rsidRPr="003C40AA">
        <w:rPr>
          <w:rFonts w:ascii="Times New Roman" w:hAnsi="Times New Roman" w:cs="Times New Roman"/>
          <w:sz w:val="22"/>
          <w:szCs w:val="22"/>
        </w:rPr>
        <w:t>Дата окончания:</w:t>
      </w:r>
    </w:p>
    <w:p w:rsidR="00CC1323" w:rsidRDefault="00B36B01" w:rsidP="006E33D3">
      <w:pPr>
        <w:tabs>
          <w:tab w:val="left" w:pos="284"/>
        </w:tabs>
        <w:jc w:val="both"/>
        <w:rPr>
          <w:rStyle w:val="SUBST"/>
        </w:rPr>
      </w:pPr>
      <w:r w:rsidRPr="003C40AA">
        <w:rPr>
          <w:rStyle w:val="SUBST"/>
        </w:rPr>
        <w:t>Даты начала и окончания погашения Биржевых облигаций выпуска совпадают.</w:t>
      </w:r>
    </w:p>
    <w:p w:rsidR="00CC1323" w:rsidRPr="00CE3486" w:rsidRDefault="00CC1323" w:rsidP="00CC1323">
      <w:pPr>
        <w:pStyle w:val="ConsPlusNormal"/>
        <w:tabs>
          <w:tab w:val="left" w:pos="284"/>
        </w:tabs>
        <w:ind w:firstLine="0"/>
        <w:jc w:val="both"/>
        <w:rPr>
          <w:rFonts w:ascii="Times New Roman" w:hAnsi="Times New Roman" w:cs="Times New Roman"/>
          <w:sz w:val="22"/>
          <w:szCs w:val="22"/>
        </w:rPr>
      </w:pPr>
      <w:r w:rsidRPr="00CE3486">
        <w:rPr>
          <w:rFonts w:ascii="Times New Roman" w:hAnsi="Times New Roman" w:cs="Times New Roman"/>
          <w:sz w:val="22"/>
          <w:szCs w:val="22"/>
        </w:rPr>
        <w:t xml:space="preserve">дата (порядок определения даты), на которую составляется список владельцев биржевых облигаций для целей их погашения: </w:t>
      </w:r>
    </w:p>
    <w:p w:rsidR="00B36B01" w:rsidRPr="003C40AA" w:rsidRDefault="00CC1323" w:rsidP="006E33D3">
      <w:pPr>
        <w:tabs>
          <w:tab w:val="left" w:pos="284"/>
        </w:tabs>
        <w:jc w:val="both"/>
        <w:rPr>
          <w:rStyle w:val="SUBST"/>
        </w:rPr>
      </w:pPr>
      <w:r w:rsidRPr="00CE3486">
        <w:rPr>
          <w:rStyle w:val="SUBST"/>
        </w:rPr>
        <w:t xml:space="preserve">Выплата производится в валюте Российской Федерации в безналичном порядке в пользу владельцев Биржевых облигаций, являющихся таковыми по состоянию на конец </w:t>
      </w:r>
      <w:r w:rsidRPr="00CE3486">
        <w:rPr>
          <w:rStyle w:val="SUBST"/>
          <w:color w:val="000000"/>
        </w:rPr>
        <w:t xml:space="preserve">операционного дня </w:t>
      </w:r>
      <w:r w:rsidR="00522E07">
        <w:rPr>
          <w:rStyle w:val="SUBST"/>
          <w:color w:val="000000"/>
        </w:rPr>
        <w:t>НРД</w:t>
      </w:r>
      <w:r w:rsidRPr="00CE3486">
        <w:rPr>
          <w:rStyle w:val="SUBST"/>
          <w:color w:val="000000"/>
        </w:rPr>
        <w:t>, предшествующего 3 (</w:t>
      </w:r>
      <w:r w:rsidR="000C4CC6">
        <w:rPr>
          <w:rStyle w:val="SUBST"/>
          <w:color w:val="000000"/>
        </w:rPr>
        <w:t>т</w:t>
      </w:r>
      <w:r w:rsidR="00522E07" w:rsidRPr="00CE3486">
        <w:rPr>
          <w:rStyle w:val="SUBST"/>
          <w:color w:val="000000"/>
        </w:rPr>
        <w:t>ретьему</w:t>
      </w:r>
      <w:r w:rsidRPr="00CE3486">
        <w:rPr>
          <w:rStyle w:val="SUBST"/>
          <w:color w:val="000000"/>
        </w:rPr>
        <w:t>) рабочему дню до даты погашения</w:t>
      </w:r>
      <w:r w:rsidRPr="00CE3486">
        <w:rPr>
          <w:rStyle w:val="SUBST"/>
        </w:rPr>
        <w:t xml:space="preserve"> </w:t>
      </w:r>
      <w:r w:rsidRPr="00CE3486">
        <w:rPr>
          <w:rStyle w:val="SUBST"/>
        </w:rPr>
        <w:lastRenderedPageBreak/>
        <w:t>Биржевых облигаций (далее «Дата составления перечня владельцев и/или номинальных держателей Биржевых облигаций для выплаты погашения»).</w:t>
      </w:r>
      <w:r w:rsidR="00B36B01" w:rsidRPr="003C40AA">
        <w:rPr>
          <w:rStyle w:val="SUBST"/>
        </w:rPr>
        <w:t>»</w:t>
      </w:r>
    </w:p>
    <w:p w:rsidR="00B36B01" w:rsidRPr="003C40AA" w:rsidRDefault="00B36B01" w:rsidP="006E33D3">
      <w:pPr>
        <w:tabs>
          <w:tab w:val="left" w:pos="284"/>
        </w:tabs>
        <w:jc w:val="both"/>
        <w:rPr>
          <w:rStyle w:val="SUBST"/>
        </w:rPr>
      </w:pPr>
    </w:p>
    <w:p w:rsidR="00B36B01" w:rsidRPr="00ED7922" w:rsidRDefault="00B36B01" w:rsidP="006E33D3">
      <w:pPr>
        <w:tabs>
          <w:tab w:val="left" w:pos="284"/>
        </w:tabs>
        <w:jc w:val="both"/>
        <w:rPr>
          <w:rStyle w:val="SUBST"/>
          <w:b w:val="0"/>
          <w:i w:val="0"/>
          <w:u w:val="single"/>
        </w:rPr>
      </w:pPr>
      <w:r w:rsidRPr="00ED7922">
        <w:rPr>
          <w:rStyle w:val="SUBST"/>
          <w:b w:val="0"/>
          <w:i w:val="0"/>
          <w:u w:val="single"/>
        </w:rPr>
        <w:t>заменить на:</w:t>
      </w:r>
    </w:p>
    <w:p w:rsidR="00B36B01" w:rsidRPr="003C40AA" w:rsidRDefault="00B36B01" w:rsidP="006E33D3">
      <w:pPr>
        <w:tabs>
          <w:tab w:val="left" w:pos="284"/>
        </w:tabs>
        <w:jc w:val="both"/>
        <w:rPr>
          <w:rStyle w:val="SUBST"/>
          <w:b w:val="0"/>
          <w:i w:val="0"/>
        </w:rPr>
      </w:pPr>
    </w:p>
    <w:p w:rsidR="00DC22BE" w:rsidRDefault="00B36B01" w:rsidP="006E33D3">
      <w:pPr>
        <w:tabs>
          <w:tab w:val="left" w:pos="284"/>
        </w:tabs>
        <w:jc w:val="both"/>
        <w:rPr>
          <w:sz w:val="22"/>
          <w:szCs w:val="22"/>
        </w:rPr>
      </w:pPr>
      <w:r w:rsidRPr="003C40AA">
        <w:rPr>
          <w:sz w:val="22"/>
          <w:szCs w:val="22"/>
        </w:rPr>
        <w:t>«</w:t>
      </w:r>
      <w:r w:rsidR="00DC22BE" w:rsidRPr="00DC22BE">
        <w:rPr>
          <w:sz w:val="22"/>
          <w:szCs w:val="22"/>
        </w:rPr>
        <w:t>Указывается срок (дата) погашения биржевых облигаций или порядок его определения.</w:t>
      </w:r>
    </w:p>
    <w:p w:rsidR="00B36B01" w:rsidRPr="003C40AA" w:rsidRDefault="00C247FE" w:rsidP="006E33D3">
      <w:pPr>
        <w:tabs>
          <w:tab w:val="left" w:pos="284"/>
        </w:tabs>
        <w:jc w:val="both"/>
        <w:rPr>
          <w:b/>
          <w:i/>
          <w:sz w:val="22"/>
          <w:szCs w:val="22"/>
        </w:rPr>
      </w:pPr>
      <w:r w:rsidRPr="003C40AA">
        <w:rPr>
          <w:b/>
          <w:i/>
          <w:sz w:val="22"/>
          <w:szCs w:val="22"/>
        </w:rPr>
        <w:t>Погашение</w:t>
      </w:r>
      <w:r w:rsidR="009F314A">
        <w:rPr>
          <w:b/>
          <w:i/>
          <w:sz w:val="22"/>
          <w:szCs w:val="22"/>
        </w:rPr>
        <w:t xml:space="preserve"> </w:t>
      </w:r>
      <w:r w:rsidRPr="003C40AA">
        <w:rPr>
          <w:b/>
          <w:i/>
          <w:sz w:val="22"/>
          <w:szCs w:val="22"/>
        </w:rPr>
        <w:t xml:space="preserve">номинальной стоимости </w:t>
      </w:r>
      <w:r w:rsidR="007C73DD" w:rsidRPr="003C40AA">
        <w:rPr>
          <w:rStyle w:val="SUBST"/>
        </w:rPr>
        <w:t xml:space="preserve">Биржевых облигаций </w:t>
      </w:r>
      <w:r w:rsidRPr="003C40AA">
        <w:rPr>
          <w:b/>
          <w:i/>
          <w:sz w:val="22"/>
          <w:szCs w:val="22"/>
        </w:rPr>
        <w:t xml:space="preserve">осуществляется в </w:t>
      </w:r>
      <w:r w:rsidR="009D4B78" w:rsidRPr="003C40AA">
        <w:rPr>
          <w:b/>
          <w:i/>
          <w:sz w:val="22"/>
          <w:szCs w:val="22"/>
        </w:rPr>
        <w:t>следующ</w:t>
      </w:r>
      <w:r w:rsidR="009D4B78">
        <w:rPr>
          <w:b/>
          <w:i/>
          <w:sz w:val="22"/>
          <w:szCs w:val="22"/>
        </w:rPr>
        <w:t>ем</w:t>
      </w:r>
      <w:r w:rsidR="009D4B78" w:rsidRPr="003C40AA">
        <w:rPr>
          <w:b/>
          <w:i/>
          <w:sz w:val="22"/>
          <w:szCs w:val="22"/>
        </w:rPr>
        <w:t xml:space="preserve"> </w:t>
      </w:r>
      <w:r w:rsidR="009D4B78">
        <w:rPr>
          <w:b/>
          <w:i/>
          <w:sz w:val="22"/>
          <w:szCs w:val="22"/>
        </w:rPr>
        <w:t>порядке</w:t>
      </w:r>
      <w:r w:rsidRPr="003C40AA">
        <w:rPr>
          <w:b/>
          <w:i/>
          <w:sz w:val="22"/>
          <w:szCs w:val="22"/>
        </w:rPr>
        <w:t>:</w:t>
      </w:r>
    </w:p>
    <w:p w:rsidR="00522E07" w:rsidRPr="00522E07" w:rsidRDefault="00522E07" w:rsidP="00522E07">
      <w:pPr>
        <w:pStyle w:val="af0"/>
        <w:numPr>
          <w:ilvl w:val="0"/>
          <w:numId w:val="2"/>
        </w:numPr>
        <w:tabs>
          <w:tab w:val="left" w:pos="284"/>
        </w:tabs>
        <w:jc w:val="both"/>
        <w:rPr>
          <w:b/>
          <w:i/>
          <w:sz w:val="22"/>
          <w:szCs w:val="22"/>
        </w:rPr>
      </w:pPr>
      <w:r w:rsidRPr="00522E07">
        <w:rPr>
          <w:b/>
          <w:i/>
          <w:sz w:val="22"/>
          <w:szCs w:val="22"/>
        </w:rPr>
        <w:t xml:space="preserve">20% номинальной стоимости Биржевых облигаций </w:t>
      </w:r>
      <w:r w:rsidR="009D4B78">
        <w:rPr>
          <w:b/>
          <w:i/>
          <w:sz w:val="22"/>
          <w:szCs w:val="22"/>
        </w:rPr>
        <w:t xml:space="preserve">погашается </w:t>
      </w:r>
      <w:r w:rsidRPr="00522E07">
        <w:rPr>
          <w:b/>
          <w:i/>
          <w:sz w:val="22"/>
          <w:szCs w:val="22"/>
        </w:rPr>
        <w:t>31.05.2016,</w:t>
      </w:r>
    </w:p>
    <w:p w:rsidR="00522E07" w:rsidRPr="00522E07" w:rsidRDefault="00522E07" w:rsidP="00522E07">
      <w:pPr>
        <w:pStyle w:val="af0"/>
        <w:numPr>
          <w:ilvl w:val="0"/>
          <w:numId w:val="2"/>
        </w:numPr>
        <w:tabs>
          <w:tab w:val="left" w:pos="284"/>
        </w:tabs>
        <w:jc w:val="both"/>
        <w:rPr>
          <w:b/>
          <w:i/>
          <w:sz w:val="22"/>
          <w:szCs w:val="22"/>
        </w:rPr>
      </w:pPr>
      <w:r w:rsidRPr="00522E07">
        <w:rPr>
          <w:b/>
          <w:i/>
          <w:sz w:val="22"/>
          <w:szCs w:val="22"/>
        </w:rPr>
        <w:t xml:space="preserve">20% номинальной стоимости Биржевых облигаций </w:t>
      </w:r>
      <w:r w:rsidR="009D4B78">
        <w:rPr>
          <w:b/>
          <w:i/>
          <w:sz w:val="22"/>
          <w:szCs w:val="22"/>
        </w:rPr>
        <w:t>погашается</w:t>
      </w:r>
      <w:r w:rsidR="009D4B78" w:rsidRPr="00522E07">
        <w:rPr>
          <w:b/>
          <w:i/>
          <w:sz w:val="22"/>
          <w:szCs w:val="22"/>
        </w:rPr>
        <w:t xml:space="preserve"> </w:t>
      </w:r>
      <w:r w:rsidRPr="00522E07">
        <w:rPr>
          <w:b/>
          <w:i/>
          <w:sz w:val="22"/>
          <w:szCs w:val="22"/>
        </w:rPr>
        <w:t>29.11.2016,</w:t>
      </w:r>
    </w:p>
    <w:p w:rsidR="00522E07" w:rsidRPr="00522E07" w:rsidRDefault="00522E07" w:rsidP="00522E07">
      <w:pPr>
        <w:pStyle w:val="af0"/>
        <w:numPr>
          <w:ilvl w:val="0"/>
          <w:numId w:val="2"/>
        </w:numPr>
        <w:tabs>
          <w:tab w:val="left" w:pos="284"/>
        </w:tabs>
        <w:jc w:val="both"/>
        <w:rPr>
          <w:b/>
          <w:i/>
          <w:sz w:val="22"/>
          <w:szCs w:val="22"/>
        </w:rPr>
      </w:pPr>
      <w:r w:rsidRPr="00522E07">
        <w:rPr>
          <w:b/>
          <w:i/>
          <w:sz w:val="22"/>
          <w:szCs w:val="22"/>
        </w:rPr>
        <w:t xml:space="preserve">20% номинальной стоимости Биржевых облигаций </w:t>
      </w:r>
      <w:r w:rsidR="009D4B78">
        <w:rPr>
          <w:b/>
          <w:i/>
          <w:sz w:val="22"/>
          <w:szCs w:val="22"/>
        </w:rPr>
        <w:t>погашается</w:t>
      </w:r>
      <w:r w:rsidR="009D4B78" w:rsidRPr="00522E07">
        <w:rPr>
          <w:b/>
          <w:i/>
          <w:sz w:val="22"/>
          <w:szCs w:val="22"/>
        </w:rPr>
        <w:t xml:space="preserve"> </w:t>
      </w:r>
      <w:r w:rsidRPr="00522E07">
        <w:rPr>
          <w:b/>
          <w:i/>
          <w:sz w:val="22"/>
          <w:szCs w:val="22"/>
        </w:rPr>
        <w:t>30.05.2017,</w:t>
      </w:r>
    </w:p>
    <w:p w:rsidR="00C247FE" w:rsidRPr="003C40AA" w:rsidRDefault="00522E07" w:rsidP="00522E07">
      <w:pPr>
        <w:pStyle w:val="af0"/>
        <w:numPr>
          <w:ilvl w:val="0"/>
          <w:numId w:val="2"/>
        </w:numPr>
        <w:tabs>
          <w:tab w:val="left" w:pos="284"/>
        </w:tabs>
        <w:jc w:val="both"/>
        <w:rPr>
          <w:b/>
          <w:i/>
          <w:sz w:val="22"/>
          <w:szCs w:val="22"/>
        </w:rPr>
      </w:pPr>
      <w:r w:rsidRPr="00522E07">
        <w:rPr>
          <w:b/>
          <w:i/>
          <w:sz w:val="22"/>
          <w:szCs w:val="22"/>
        </w:rPr>
        <w:t xml:space="preserve">40% номинальной стоимости Биржевых облигаций </w:t>
      </w:r>
      <w:r w:rsidR="009D4B78">
        <w:rPr>
          <w:b/>
          <w:i/>
          <w:sz w:val="22"/>
          <w:szCs w:val="22"/>
        </w:rPr>
        <w:t>погашается</w:t>
      </w:r>
      <w:r w:rsidR="009D4B78" w:rsidRPr="00522E07">
        <w:rPr>
          <w:b/>
          <w:i/>
          <w:sz w:val="22"/>
          <w:szCs w:val="22"/>
        </w:rPr>
        <w:t xml:space="preserve"> </w:t>
      </w:r>
      <w:r w:rsidRPr="00522E07">
        <w:rPr>
          <w:b/>
          <w:i/>
          <w:sz w:val="22"/>
          <w:szCs w:val="22"/>
        </w:rPr>
        <w:t>28.11.2017</w:t>
      </w:r>
      <w:r w:rsidR="006E7516" w:rsidRPr="003C40AA">
        <w:rPr>
          <w:b/>
          <w:i/>
          <w:sz w:val="22"/>
          <w:szCs w:val="22"/>
        </w:rPr>
        <w:t>»</w:t>
      </w:r>
    </w:p>
    <w:p w:rsidR="00DC22BE" w:rsidRPr="00CE3486" w:rsidRDefault="00DC22BE" w:rsidP="00DC22BE">
      <w:pPr>
        <w:pStyle w:val="ConsPlusNormal"/>
        <w:tabs>
          <w:tab w:val="left" w:pos="284"/>
        </w:tabs>
        <w:ind w:firstLine="0"/>
        <w:jc w:val="both"/>
        <w:rPr>
          <w:rFonts w:ascii="Times New Roman" w:hAnsi="Times New Roman" w:cs="Times New Roman"/>
          <w:sz w:val="22"/>
          <w:szCs w:val="22"/>
        </w:rPr>
      </w:pPr>
      <w:r w:rsidRPr="00CE3486">
        <w:rPr>
          <w:rFonts w:ascii="Times New Roman" w:hAnsi="Times New Roman" w:cs="Times New Roman"/>
          <w:sz w:val="22"/>
          <w:szCs w:val="22"/>
        </w:rPr>
        <w:t xml:space="preserve">дата (порядок определения даты), на которую составляется список владельцев биржевых облигаций для целей их погашения: </w:t>
      </w:r>
    </w:p>
    <w:p w:rsidR="00C247FE" w:rsidRDefault="009F314A" w:rsidP="006E33D3">
      <w:pPr>
        <w:tabs>
          <w:tab w:val="left" w:pos="284"/>
        </w:tabs>
        <w:jc w:val="both"/>
        <w:rPr>
          <w:rStyle w:val="SUBST"/>
          <w:b w:val="0"/>
          <w:i w:val="0"/>
        </w:rPr>
      </w:pPr>
      <w:r w:rsidRPr="00CE3486">
        <w:rPr>
          <w:rStyle w:val="SUBST"/>
        </w:rPr>
        <w:t xml:space="preserve">Выплата </w:t>
      </w:r>
      <w:r w:rsidR="00B94EB3">
        <w:rPr>
          <w:rStyle w:val="SUBST"/>
        </w:rPr>
        <w:t xml:space="preserve">каждой части номинальной стоимости </w:t>
      </w:r>
      <w:r w:rsidR="00975ACF">
        <w:rPr>
          <w:rStyle w:val="SUBST"/>
        </w:rPr>
        <w:t xml:space="preserve">(далее выплаты каждой части номинальной стоимости </w:t>
      </w:r>
      <w:r w:rsidR="00975ACF" w:rsidRPr="00975ACF">
        <w:rPr>
          <w:rStyle w:val="SUBST"/>
        </w:rPr>
        <w:t xml:space="preserve">также </w:t>
      </w:r>
      <w:r w:rsidR="00975ACF">
        <w:rPr>
          <w:rStyle w:val="SUBST"/>
        </w:rPr>
        <w:t xml:space="preserve">именуются «суммы погашения», «выплаты погашения») </w:t>
      </w:r>
      <w:r w:rsidRPr="00CE3486">
        <w:rPr>
          <w:rStyle w:val="SUBST"/>
        </w:rPr>
        <w:t xml:space="preserve">производится в валюте Российской Федерации в безналичном порядке в пользу владельцев Биржевых облигаций, являющихся таковыми по состоянию на конец </w:t>
      </w:r>
      <w:r w:rsidRPr="00CE3486">
        <w:rPr>
          <w:rStyle w:val="SUBST"/>
          <w:color w:val="000000"/>
        </w:rPr>
        <w:t xml:space="preserve">операционного дня </w:t>
      </w:r>
      <w:r w:rsidR="00522E07">
        <w:rPr>
          <w:rStyle w:val="SUBST"/>
          <w:color w:val="000000"/>
        </w:rPr>
        <w:t>НРД</w:t>
      </w:r>
      <w:r w:rsidRPr="00CE3486">
        <w:rPr>
          <w:rStyle w:val="SUBST"/>
          <w:color w:val="000000"/>
        </w:rPr>
        <w:t>, предшествующего 3 (</w:t>
      </w:r>
      <w:r w:rsidR="00522E07" w:rsidRPr="00CE3486">
        <w:rPr>
          <w:rStyle w:val="SUBST"/>
          <w:color w:val="000000"/>
        </w:rPr>
        <w:t>Третьему</w:t>
      </w:r>
      <w:r w:rsidRPr="00CE3486">
        <w:rPr>
          <w:rStyle w:val="SUBST"/>
          <w:color w:val="000000"/>
        </w:rPr>
        <w:t>) рабочему дню до даты погашения</w:t>
      </w:r>
      <w:r>
        <w:rPr>
          <w:rStyle w:val="SUBST"/>
          <w:color w:val="000000"/>
        </w:rPr>
        <w:t xml:space="preserve"> </w:t>
      </w:r>
      <w:r w:rsidR="00B94EB3">
        <w:rPr>
          <w:rStyle w:val="SUBST"/>
          <w:color w:val="000000"/>
        </w:rPr>
        <w:t>соответствующей части номинальной стоимости</w:t>
      </w:r>
      <w:r w:rsidRPr="00CE3486">
        <w:rPr>
          <w:rStyle w:val="SUBST"/>
        </w:rPr>
        <w:t xml:space="preserve"> Биржевых облигаций (далее «Дата составления перечня владельцев и/или номинальных держателей Биржевых облигаций для выплаты погашения»).</w:t>
      </w:r>
      <w:r w:rsidRPr="003C40AA">
        <w:rPr>
          <w:rStyle w:val="SUBST"/>
        </w:rPr>
        <w:t>»</w:t>
      </w:r>
    </w:p>
    <w:p w:rsidR="009F314A" w:rsidRPr="003C40AA" w:rsidRDefault="009F314A" w:rsidP="006E33D3">
      <w:pPr>
        <w:tabs>
          <w:tab w:val="left" w:pos="284"/>
        </w:tabs>
        <w:jc w:val="both"/>
        <w:rPr>
          <w:rStyle w:val="SUBST"/>
          <w:b w:val="0"/>
          <w:i w:val="0"/>
        </w:rPr>
      </w:pPr>
    </w:p>
    <w:p w:rsidR="003C40AA" w:rsidRPr="00ED7922" w:rsidRDefault="00CC1323" w:rsidP="003C40AA">
      <w:pPr>
        <w:tabs>
          <w:tab w:val="left" w:pos="284"/>
        </w:tabs>
        <w:jc w:val="both"/>
        <w:rPr>
          <w:sz w:val="22"/>
          <w:szCs w:val="22"/>
          <w:u w:val="single"/>
        </w:rPr>
      </w:pPr>
      <w:r w:rsidRPr="00ED7922">
        <w:rPr>
          <w:sz w:val="22"/>
          <w:szCs w:val="22"/>
          <w:u w:val="single"/>
        </w:rPr>
        <w:t>3</w:t>
      </w:r>
      <w:r w:rsidR="00ED7922" w:rsidRPr="00ED7922">
        <w:rPr>
          <w:sz w:val="22"/>
          <w:szCs w:val="22"/>
          <w:u w:val="single"/>
        </w:rPr>
        <w:t>.2. Абзац:</w:t>
      </w:r>
    </w:p>
    <w:p w:rsidR="003C40AA" w:rsidRPr="003C40AA" w:rsidRDefault="003C40AA" w:rsidP="003C40AA">
      <w:pPr>
        <w:tabs>
          <w:tab w:val="left" w:pos="284"/>
        </w:tabs>
        <w:jc w:val="both"/>
        <w:rPr>
          <w:sz w:val="22"/>
          <w:szCs w:val="22"/>
        </w:rPr>
      </w:pPr>
    </w:p>
    <w:p w:rsidR="00B94EB3" w:rsidRDefault="003C40AA" w:rsidP="003C40AA">
      <w:pPr>
        <w:tabs>
          <w:tab w:val="left" w:pos="284"/>
        </w:tabs>
        <w:jc w:val="both"/>
        <w:rPr>
          <w:rStyle w:val="SUBST"/>
        </w:rPr>
      </w:pPr>
      <w:r w:rsidRPr="003C40AA">
        <w:rPr>
          <w:sz w:val="22"/>
          <w:szCs w:val="22"/>
        </w:rPr>
        <w:t>«</w:t>
      </w:r>
      <w:r w:rsidRPr="00CE3486">
        <w:rPr>
          <w:rStyle w:val="SUBST"/>
        </w:rPr>
        <w:t>Погашение Биржевых облигаций производится по номинальной стоимости.</w:t>
      </w:r>
    </w:p>
    <w:p w:rsidR="00B94EB3" w:rsidRPr="00B94EB3" w:rsidRDefault="00B94EB3" w:rsidP="00B94EB3">
      <w:pPr>
        <w:tabs>
          <w:tab w:val="left" w:pos="284"/>
        </w:tabs>
        <w:jc w:val="both"/>
        <w:rPr>
          <w:rStyle w:val="SUBST"/>
        </w:rPr>
      </w:pPr>
      <w:r w:rsidRPr="00B94EB3">
        <w:rPr>
          <w:rStyle w:val="SUBST"/>
        </w:rPr>
        <w:t>Выплата номинальной стоимости Биржевых облигаций при их погашении производится в рублях Российской Федерации в безналичном порядке.</w:t>
      </w:r>
    </w:p>
    <w:p w:rsidR="00B94EB3" w:rsidRPr="00B94EB3" w:rsidRDefault="00B94EB3" w:rsidP="00B94EB3">
      <w:pPr>
        <w:tabs>
          <w:tab w:val="left" w:pos="284"/>
        </w:tabs>
        <w:jc w:val="both"/>
        <w:rPr>
          <w:rStyle w:val="SUBST"/>
        </w:rPr>
      </w:pPr>
      <w:r w:rsidRPr="00B94EB3">
        <w:rPr>
          <w:rStyle w:val="SUBST"/>
        </w:rPr>
        <w:t>Выплата номинальной стоимости Биржевых облигаций осуществляется в следующем порядке:</w:t>
      </w:r>
    </w:p>
    <w:p w:rsidR="003C40AA" w:rsidRPr="003C40AA" w:rsidRDefault="00B94EB3" w:rsidP="00B94EB3">
      <w:pPr>
        <w:tabs>
          <w:tab w:val="left" w:pos="284"/>
        </w:tabs>
        <w:jc w:val="both"/>
        <w:rPr>
          <w:rStyle w:val="SUBST"/>
        </w:rPr>
      </w:pPr>
      <w:r w:rsidRPr="00B94EB3">
        <w:rPr>
          <w:rStyle w:val="SUBST"/>
        </w:rPr>
        <w:t xml:space="preserve">Выплата производится в валюте Российской Федерации в безналичном порядке в пользу владельцев Биржевых облигаций, являющихся таковыми по состоянию на конец операционного дня </w:t>
      </w:r>
      <w:r w:rsidR="00522E07">
        <w:rPr>
          <w:rStyle w:val="SUBST"/>
        </w:rPr>
        <w:t>НРД</w:t>
      </w:r>
      <w:r w:rsidRPr="00B94EB3">
        <w:rPr>
          <w:rStyle w:val="SUBST"/>
        </w:rPr>
        <w:t>, предшествующего 3 (</w:t>
      </w:r>
      <w:r w:rsidR="00522E07" w:rsidRPr="00B94EB3">
        <w:rPr>
          <w:rStyle w:val="SUBST"/>
        </w:rPr>
        <w:t>Третьему</w:t>
      </w:r>
      <w:r w:rsidRPr="00B94EB3">
        <w:rPr>
          <w:rStyle w:val="SUBST"/>
        </w:rPr>
        <w:t>) рабочему дню до даты погашения Биржевых облигаций (далее «Дата составления перечня владельцев и/или номинальных держателей Биржевых облигаций для выплаты погашения»).</w:t>
      </w:r>
      <w:r w:rsidR="003C40AA" w:rsidRPr="003C40AA">
        <w:rPr>
          <w:rStyle w:val="SUBST"/>
        </w:rPr>
        <w:t>»</w:t>
      </w:r>
    </w:p>
    <w:p w:rsidR="003C40AA" w:rsidRPr="003C40AA" w:rsidRDefault="003C40AA" w:rsidP="003C40AA">
      <w:pPr>
        <w:tabs>
          <w:tab w:val="left" w:pos="284"/>
        </w:tabs>
        <w:jc w:val="both"/>
        <w:rPr>
          <w:rStyle w:val="SUBST"/>
        </w:rPr>
      </w:pPr>
    </w:p>
    <w:p w:rsidR="003C40AA" w:rsidRPr="00ED7922" w:rsidRDefault="003C40AA" w:rsidP="003C40AA">
      <w:pPr>
        <w:tabs>
          <w:tab w:val="left" w:pos="284"/>
        </w:tabs>
        <w:jc w:val="both"/>
        <w:rPr>
          <w:rStyle w:val="SUBST"/>
          <w:b w:val="0"/>
          <w:i w:val="0"/>
          <w:u w:val="single"/>
        </w:rPr>
      </w:pPr>
      <w:r w:rsidRPr="00ED7922">
        <w:rPr>
          <w:rStyle w:val="SUBST"/>
          <w:b w:val="0"/>
          <w:i w:val="0"/>
          <w:u w:val="single"/>
        </w:rPr>
        <w:t>заменить на:</w:t>
      </w:r>
    </w:p>
    <w:p w:rsidR="003C40AA" w:rsidRPr="003C40AA" w:rsidRDefault="003C40AA" w:rsidP="006E33D3">
      <w:pPr>
        <w:tabs>
          <w:tab w:val="left" w:pos="284"/>
        </w:tabs>
        <w:jc w:val="both"/>
        <w:rPr>
          <w:rStyle w:val="SUBST"/>
          <w:b w:val="0"/>
          <w:i w:val="0"/>
        </w:rPr>
      </w:pPr>
    </w:p>
    <w:p w:rsidR="00B94EB3" w:rsidRPr="00B94EB3" w:rsidRDefault="003C40AA" w:rsidP="00B94EB3">
      <w:pPr>
        <w:tabs>
          <w:tab w:val="left" w:pos="284"/>
        </w:tabs>
        <w:jc w:val="both"/>
        <w:rPr>
          <w:rStyle w:val="SUBST"/>
        </w:rPr>
      </w:pPr>
      <w:r w:rsidRPr="003C40AA">
        <w:rPr>
          <w:rStyle w:val="SUBST"/>
        </w:rPr>
        <w:t xml:space="preserve">«Погашение </w:t>
      </w:r>
      <w:r w:rsidR="00B94EB3">
        <w:rPr>
          <w:rStyle w:val="SUBST"/>
        </w:rPr>
        <w:t xml:space="preserve">соответствующей части номинальной стоимости </w:t>
      </w:r>
      <w:r w:rsidRPr="003C40AA">
        <w:rPr>
          <w:rStyle w:val="SUBST"/>
        </w:rPr>
        <w:t xml:space="preserve">Биржевых облигаций производится </w:t>
      </w:r>
      <w:r w:rsidR="00B94EB3">
        <w:rPr>
          <w:rStyle w:val="SUBST"/>
        </w:rPr>
        <w:t>денежными средствами в валюте</w:t>
      </w:r>
      <w:r w:rsidR="00B94EB3" w:rsidRPr="00B94EB3">
        <w:rPr>
          <w:rStyle w:val="SUBST"/>
        </w:rPr>
        <w:t xml:space="preserve"> Российской Федерации в безналичном порядке.</w:t>
      </w:r>
    </w:p>
    <w:p w:rsidR="00B94EB3" w:rsidRPr="00B94EB3" w:rsidRDefault="00B94EB3" w:rsidP="00B94EB3">
      <w:pPr>
        <w:tabs>
          <w:tab w:val="left" w:pos="284"/>
        </w:tabs>
        <w:jc w:val="both"/>
        <w:rPr>
          <w:rStyle w:val="SUBST"/>
        </w:rPr>
      </w:pPr>
      <w:r w:rsidRPr="00B94EB3">
        <w:rPr>
          <w:rStyle w:val="SUBST"/>
        </w:rPr>
        <w:t xml:space="preserve">Выплата </w:t>
      </w:r>
      <w:r>
        <w:rPr>
          <w:rStyle w:val="SUBST"/>
        </w:rPr>
        <w:t xml:space="preserve">каждой части </w:t>
      </w:r>
      <w:r w:rsidRPr="00B94EB3">
        <w:rPr>
          <w:rStyle w:val="SUBST"/>
        </w:rPr>
        <w:t>номинальной стоимости Биржевых облигаций осуществляется в следующем порядке:</w:t>
      </w:r>
    </w:p>
    <w:p w:rsidR="003C40AA" w:rsidRPr="003C40AA" w:rsidRDefault="00B94EB3" w:rsidP="00B94EB3">
      <w:pPr>
        <w:tabs>
          <w:tab w:val="left" w:pos="284"/>
        </w:tabs>
        <w:jc w:val="both"/>
        <w:rPr>
          <w:rStyle w:val="SUBST"/>
        </w:rPr>
      </w:pPr>
      <w:r w:rsidRPr="00B94EB3">
        <w:rPr>
          <w:rStyle w:val="SUBST"/>
        </w:rPr>
        <w:t xml:space="preserve">Выплата производится в валюте Российской Федерации в безналичном порядке в пользу владельцев Биржевых облигаций, являющихся таковыми по состоянию на конец операционного дня </w:t>
      </w:r>
      <w:r w:rsidR="00522E07">
        <w:rPr>
          <w:rStyle w:val="SUBST"/>
        </w:rPr>
        <w:t>НРД</w:t>
      </w:r>
      <w:r w:rsidRPr="00B94EB3">
        <w:rPr>
          <w:rStyle w:val="SUBST"/>
        </w:rPr>
        <w:t>, предшествующего 3 (</w:t>
      </w:r>
      <w:r w:rsidR="00522E07" w:rsidRPr="00B94EB3">
        <w:rPr>
          <w:rStyle w:val="SUBST"/>
        </w:rPr>
        <w:t>Третьему</w:t>
      </w:r>
      <w:r w:rsidRPr="00B94EB3">
        <w:rPr>
          <w:rStyle w:val="SUBST"/>
        </w:rPr>
        <w:t>) рабочему дню до даты погашения соответствующей части номинальной стоимости Биржевых облигаций.</w:t>
      </w:r>
      <w:r w:rsidR="003C40AA" w:rsidRPr="003C40AA">
        <w:rPr>
          <w:rStyle w:val="SUBST"/>
        </w:rPr>
        <w:t>»</w:t>
      </w:r>
    </w:p>
    <w:p w:rsidR="007C73DD" w:rsidRPr="003C40AA" w:rsidRDefault="007C73DD" w:rsidP="006E33D3">
      <w:pPr>
        <w:tabs>
          <w:tab w:val="left" w:pos="284"/>
        </w:tabs>
        <w:jc w:val="both"/>
        <w:rPr>
          <w:rStyle w:val="SUBST"/>
        </w:rPr>
      </w:pPr>
    </w:p>
    <w:p w:rsidR="005A64B0" w:rsidRPr="003C40AA" w:rsidRDefault="00CC1323" w:rsidP="006E33D3">
      <w:pPr>
        <w:jc w:val="both"/>
        <w:rPr>
          <w:b/>
          <w:bCs/>
          <w:iCs/>
          <w:sz w:val="22"/>
          <w:szCs w:val="22"/>
          <w:lang w:eastAsia="en-US"/>
        </w:rPr>
      </w:pPr>
      <w:r>
        <w:rPr>
          <w:b/>
          <w:sz w:val="22"/>
          <w:szCs w:val="22"/>
        </w:rPr>
        <w:t>4</w:t>
      </w:r>
      <w:r w:rsidR="005A64B0" w:rsidRPr="003C40AA">
        <w:rPr>
          <w:b/>
          <w:sz w:val="22"/>
          <w:szCs w:val="22"/>
        </w:rPr>
        <w:t>.</w:t>
      </w:r>
      <w:r w:rsidR="005A64B0" w:rsidRPr="003C40AA">
        <w:rPr>
          <w:sz w:val="22"/>
          <w:szCs w:val="22"/>
        </w:rPr>
        <w:t xml:space="preserve"> </w:t>
      </w:r>
      <w:r w:rsidR="005A64B0" w:rsidRPr="003C40AA">
        <w:rPr>
          <w:b/>
          <w:bCs/>
          <w:iCs/>
          <w:sz w:val="22"/>
          <w:szCs w:val="22"/>
          <w:lang w:eastAsia="en-US"/>
        </w:rPr>
        <w:t xml:space="preserve">Изменения вносятся в </w:t>
      </w:r>
      <w:r w:rsidR="003C40AA">
        <w:rPr>
          <w:b/>
          <w:bCs/>
          <w:iCs/>
          <w:sz w:val="22"/>
          <w:szCs w:val="22"/>
          <w:lang w:eastAsia="en-US"/>
        </w:rPr>
        <w:t>пункт</w:t>
      </w:r>
      <w:r w:rsidR="005A64B0" w:rsidRPr="003C40AA">
        <w:rPr>
          <w:sz w:val="22"/>
          <w:szCs w:val="22"/>
        </w:rPr>
        <w:t xml:space="preserve"> </w:t>
      </w:r>
      <w:r w:rsidR="005A64B0" w:rsidRPr="003C40AA">
        <w:rPr>
          <w:b/>
          <w:bCs/>
          <w:iCs/>
          <w:sz w:val="22"/>
          <w:szCs w:val="22"/>
          <w:lang w:eastAsia="en-US"/>
        </w:rPr>
        <w:t>9.3 Решения о выпуске ценных бумаг:</w:t>
      </w:r>
    </w:p>
    <w:p w:rsidR="00EE5618" w:rsidRPr="003C40AA" w:rsidRDefault="00EE5618" w:rsidP="006E33D3">
      <w:pPr>
        <w:jc w:val="both"/>
        <w:rPr>
          <w:b/>
          <w:bCs/>
          <w:iCs/>
          <w:sz w:val="22"/>
          <w:szCs w:val="22"/>
          <w:lang w:eastAsia="en-US"/>
        </w:rPr>
      </w:pPr>
    </w:p>
    <w:p w:rsidR="005A64B0" w:rsidRPr="00ED7922" w:rsidRDefault="005A64B0" w:rsidP="006E33D3">
      <w:pPr>
        <w:jc w:val="both"/>
        <w:rPr>
          <w:bCs/>
          <w:iCs/>
          <w:sz w:val="22"/>
          <w:szCs w:val="22"/>
          <w:u w:val="single"/>
          <w:lang w:eastAsia="en-US"/>
        </w:rPr>
      </w:pPr>
      <w:r w:rsidRPr="00ED7922">
        <w:rPr>
          <w:bCs/>
          <w:iCs/>
          <w:sz w:val="22"/>
          <w:szCs w:val="22"/>
          <w:u w:val="single"/>
          <w:lang w:eastAsia="en-US"/>
        </w:rPr>
        <w:t>Абзац</w:t>
      </w:r>
      <w:r w:rsidR="003C40AA" w:rsidRPr="00ED7922">
        <w:rPr>
          <w:bCs/>
          <w:iCs/>
          <w:sz w:val="22"/>
          <w:szCs w:val="22"/>
          <w:u w:val="single"/>
          <w:lang w:eastAsia="en-US"/>
        </w:rPr>
        <w:t>ы</w:t>
      </w:r>
      <w:r w:rsidRPr="00ED7922">
        <w:rPr>
          <w:bCs/>
          <w:iCs/>
          <w:sz w:val="22"/>
          <w:szCs w:val="22"/>
          <w:u w:val="single"/>
          <w:lang w:eastAsia="en-US"/>
        </w:rPr>
        <w:t>:</w:t>
      </w:r>
    </w:p>
    <w:p w:rsidR="005A64B0" w:rsidRPr="003C40AA" w:rsidRDefault="005A64B0" w:rsidP="003C40AA">
      <w:pPr>
        <w:pStyle w:val="3"/>
        <w:tabs>
          <w:tab w:val="left" w:pos="284"/>
        </w:tabs>
        <w:spacing w:before="160"/>
        <w:jc w:val="both"/>
        <w:rPr>
          <w:rStyle w:val="SUBST"/>
        </w:rPr>
      </w:pPr>
      <w:r w:rsidRPr="003C40AA">
        <w:rPr>
          <w:rStyle w:val="SUBST"/>
          <w:b w:val="0"/>
          <w:bCs w:val="0"/>
          <w:i w:val="0"/>
          <w:iCs w:val="0"/>
        </w:rPr>
        <w:t>«</w:t>
      </w:r>
      <w:r w:rsidRPr="003C40AA">
        <w:rPr>
          <w:b/>
          <w:bCs/>
          <w:sz w:val="22"/>
          <w:szCs w:val="22"/>
        </w:rPr>
        <w:t xml:space="preserve">5. Купон: </w:t>
      </w:r>
      <w:r w:rsidRPr="003C40AA">
        <w:rPr>
          <w:rStyle w:val="SUBST"/>
          <w:b w:val="0"/>
          <w:bCs w:val="0"/>
          <w:i w:val="0"/>
          <w:iCs w:val="0"/>
        </w:rPr>
        <w:t>процентная ставка по пятому купону (С5) определяется в соответствии с порядком, приведенным в п. 9.3.1 Решения о выпуске ценных бумаг и п. 9.1.2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4956"/>
      </w:tblGrid>
      <w:tr w:rsidR="005A64B0" w:rsidRPr="003C40AA" w:rsidTr="00661671">
        <w:tc>
          <w:tcPr>
            <w:tcW w:w="2308" w:type="dxa"/>
            <w:tcBorders>
              <w:top w:val="double" w:sz="6" w:space="0" w:color="auto"/>
              <w:bottom w:val="double" w:sz="6" w:space="0" w:color="auto"/>
              <w:right w:val="single" w:sz="6" w:space="0" w:color="auto"/>
            </w:tcBorders>
          </w:tcPr>
          <w:p w:rsidR="005A64B0" w:rsidRPr="003C40AA" w:rsidRDefault="005A64B0" w:rsidP="006E33D3">
            <w:pPr>
              <w:spacing w:after="20"/>
              <w:jc w:val="both"/>
              <w:rPr>
                <w:sz w:val="22"/>
                <w:szCs w:val="22"/>
              </w:rPr>
            </w:pPr>
            <w:r w:rsidRPr="003C40AA">
              <w:rPr>
                <w:sz w:val="22"/>
                <w:szCs w:val="22"/>
              </w:rPr>
              <w:t xml:space="preserve">Датой начала купонного периода пятого купона является 728-й (Семьсот двадцать </w:t>
            </w:r>
            <w:r w:rsidRPr="003C40AA">
              <w:rPr>
                <w:sz w:val="22"/>
                <w:szCs w:val="22"/>
              </w:rPr>
              <w:lastRenderedPageBreak/>
              <w:t>восьмой) день с даты начала размещения Биржевых облигаций.</w:t>
            </w:r>
          </w:p>
        </w:tc>
        <w:tc>
          <w:tcPr>
            <w:tcW w:w="2200" w:type="dxa"/>
            <w:tcBorders>
              <w:top w:val="double" w:sz="6" w:space="0" w:color="auto"/>
              <w:left w:val="single" w:sz="6" w:space="0" w:color="auto"/>
              <w:bottom w:val="double" w:sz="6" w:space="0" w:color="auto"/>
              <w:right w:val="single" w:sz="6" w:space="0" w:color="auto"/>
            </w:tcBorders>
          </w:tcPr>
          <w:p w:rsidR="005A64B0" w:rsidRPr="003C40AA" w:rsidRDefault="005A64B0" w:rsidP="006E33D3">
            <w:pPr>
              <w:spacing w:after="20"/>
              <w:jc w:val="both"/>
              <w:rPr>
                <w:sz w:val="22"/>
                <w:szCs w:val="22"/>
              </w:rPr>
            </w:pPr>
            <w:r w:rsidRPr="003C40AA">
              <w:rPr>
                <w:sz w:val="22"/>
                <w:szCs w:val="22"/>
              </w:rPr>
              <w:lastRenderedPageBreak/>
              <w:t xml:space="preserve">Датой окончания купонного периода пятого купона является 910-й (Девятьсот десятый) </w:t>
            </w:r>
            <w:r w:rsidRPr="003C40AA">
              <w:rPr>
                <w:sz w:val="22"/>
                <w:szCs w:val="22"/>
              </w:rPr>
              <w:lastRenderedPageBreak/>
              <w:t>день с даты начала размещения Биржевых облигаций.</w:t>
            </w:r>
          </w:p>
        </w:tc>
        <w:tc>
          <w:tcPr>
            <w:tcW w:w="4956" w:type="dxa"/>
            <w:tcBorders>
              <w:top w:val="double" w:sz="6" w:space="0" w:color="auto"/>
              <w:left w:val="single" w:sz="6" w:space="0" w:color="auto"/>
              <w:bottom w:val="double" w:sz="6" w:space="0" w:color="auto"/>
            </w:tcBorders>
          </w:tcPr>
          <w:p w:rsidR="005A64B0" w:rsidRPr="003C40AA" w:rsidRDefault="005A64B0" w:rsidP="006E33D3">
            <w:pPr>
              <w:spacing w:after="20"/>
              <w:jc w:val="both"/>
              <w:rPr>
                <w:sz w:val="22"/>
                <w:szCs w:val="22"/>
              </w:rPr>
            </w:pPr>
            <w:r w:rsidRPr="003C40AA">
              <w:rPr>
                <w:sz w:val="22"/>
                <w:szCs w:val="22"/>
              </w:rPr>
              <w:lastRenderedPageBreak/>
              <w:t>Расчет суммы выплат по пятому купону на одну Биржевую облигацию производится по следующей формуле:</w:t>
            </w:r>
          </w:p>
          <w:p w:rsidR="005A64B0" w:rsidRPr="003C40AA" w:rsidRDefault="005A64B0" w:rsidP="006E33D3">
            <w:pPr>
              <w:spacing w:after="20"/>
              <w:jc w:val="both"/>
              <w:rPr>
                <w:sz w:val="22"/>
                <w:szCs w:val="22"/>
                <w:lang w:val="de-DE"/>
              </w:rPr>
            </w:pPr>
            <w:r w:rsidRPr="003C40AA">
              <w:rPr>
                <w:b/>
                <w:bCs/>
                <w:i/>
                <w:iCs/>
                <w:sz w:val="22"/>
                <w:szCs w:val="22"/>
              </w:rPr>
              <w:t>КД</w:t>
            </w:r>
            <w:r w:rsidRPr="003C40AA">
              <w:rPr>
                <w:b/>
                <w:bCs/>
                <w:i/>
                <w:iCs/>
                <w:sz w:val="22"/>
                <w:szCs w:val="22"/>
                <w:lang w:val="de-DE"/>
              </w:rPr>
              <w:t>= C5 * Nom * (T5 – T4) / (365 * 100%)</w:t>
            </w:r>
            <w:r w:rsidRPr="003C40AA">
              <w:rPr>
                <w:sz w:val="22"/>
                <w:szCs w:val="22"/>
                <w:lang w:val="de-DE"/>
              </w:rPr>
              <w:t xml:space="preserve">, </w:t>
            </w:r>
            <w:r w:rsidRPr="003C40AA">
              <w:rPr>
                <w:sz w:val="22"/>
                <w:szCs w:val="22"/>
              </w:rPr>
              <w:t>где</w:t>
            </w:r>
          </w:p>
          <w:p w:rsidR="005A64B0" w:rsidRPr="003C40AA" w:rsidRDefault="005A64B0" w:rsidP="006E33D3">
            <w:pPr>
              <w:spacing w:after="20"/>
              <w:jc w:val="both"/>
              <w:rPr>
                <w:sz w:val="22"/>
                <w:szCs w:val="22"/>
              </w:rPr>
            </w:pPr>
            <w:r w:rsidRPr="003C40AA">
              <w:rPr>
                <w:sz w:val="22"/>
                <w:szCs w:val="22"/>
              </w:rPr>
              <w:t xml:space="preserve">КД - величина купонного дохода по каждой </w:t>
            </w:r>
            <w:r w:rsidRPr="003C40AA">
              <w:rPr>
                <w:sz w:val="22"/>
                <w:szCs w:val="22"/>
              </w:rPr>
              <w:lastRenderedPageBreak/>
              <w:t>Биржевой облигации;</w:t>
            </w:r>
          </w:p>
          <w:p w:rsidR="005A64B0" w:rsidRPr="003C40AA" w:rsidRDefault="005A64B0" w:rsidP="006E33D3">
            <w:pPr>
              <w:spacing w:after="20"/>
              <w:jc w:val="both"/>
              <w:rPr>
                <w:sz w:val="22"/>
                <w:szCs w:val="22"/>
              </w:rPr>
            </w:pPr>
            <w:r w:rsidRPr="003C40AA">
              <w:rPr>
                <w:sz w:val="22"/>
                <w:szCs w:val="22"/>
              </w:rPr>
              <w:t>Nom - номинальная стоимость одной Биржевой облигации, в рублях;</w:t>
            </w:r>
          </w:p>
          <w:p w:rsidR="005A64B0" w:rsidRPr="003C40AA" w:rsidRDefault="005A64B0" w:rsidP="006E33D3">
            <w:pPr>
              <w:spacing w:after="20"/>
              <w:jc w:val="both"/>
              <w:rPr>
                <w:sz w:val="22"/>
                <w:szCs w:val="22"/>
              </w:rPr>
            </w:pPr>
            <w:r w:rsidRPr="003C40AA">
              <w:rPr>
                <w:sz w:val="22"/>
                <w:szCs w:val="22"/>
              </w:rPr>
              <w:t>C5 - размер процентной ставки по пятому купону, проценты годовых;</w:t>
            </w:r>
          </w:p>
          <w:p w:rsidR="005A64B0" w:rsidRPr="003C40AA" w:rsidRDefault="005A64B0" w:rsidP="006E33D3">
            <w:pPr>
              <w:jc w:val="both"/>
              <w:rPr>
                <w:sz w:val="22"/>
                <w:szCs w:val="22"/>
              </w:rPr>
            </w:pPr>
            <w:r w:rsidRPr="003C40AA">
              <w:rPr>
                <w:sz w:val="22"/>
                <w:szCs w:val="22"/>
              </w:rPr>
              <w:t>T4- дата начала пятого купонного периода Биржевых облигаций;</w:t>
            </w:r>
          </w:p>
          <w:p w:rsidR="005A64B0" w:rsidRPr="003C40AA" w:rsidRDefault="005A64B0" w:rsidP="006E33D3">
            <w:pPr>
              <w:jc w:val="both"/>
              <w:rPr>
                <w:sz w:val="22"/>
                <w:szCs w:val="22"/>
              </w:rPr>
            </w:pPr>
            <w:r w:rsidRPr="003C40AA">
              <w:rPr>
                <w:sz w:val="22"/>
                <w:szCs w:val="22"/>
              </w:rPr>
              <w:t>T5 - дата окончания пятого купонного периода.</w:t>
            </w:r>
          </w:p>
          <w:p w:rsidR="005A64B0" w:rsidRPr="003C40AA" w:rsidRDefault="005A64B0" w:rsidP="006E33D3">
            <w:pPr>
              <w:jc w:val="both"/>
              <w:rPr>
                <w:sz w:val="22"/>
                <w:szCs w:val="22"/>
              </w:rPr>
            </w:pPr>
            <w:r w:rsidRPr="003C40AA">
              <w:rPr>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c>
      </w:tr>
    </w:tbl>
    <w:p w:rsidR="005A64B0" w:rsidRPr="003C40AA" w:rsidRDefault="005A64B0" w:rsidP="006E33D3">
      <w:pPr>
        <w:tabs>
          <w:tab w:val="num" w:pos="786"/>
        </w:tabs>
        <w:jc w:val="both"/>
        <w:rPr>
          <w:rStyle w:val="SUBST"/>
          <w:b w:val="0"/>
          <w:bCs w:val="0"/>
          <w:i w:val="0"/>
          <w:iCs w:val="0"/>
        </w:rPr>
      </w:pPr>
      <w:r w:rsidRPr="003C40AA">
        <w:rPr>
          <w:b/>
          <w:bCs/>
          <w:sz w:val="22"/>
          <w:szCs w:val="22"/>
        </w:rPr>
        <w:lastRenderedPageBreak/>
        <w:t xml:space="preserve">6. Купон: </w:t>
      </w:r>
      <w:r w:rsidRPr="003C40AA">
        <w:rPr>
          <w:rStyle w:val="SUBST"/>
          <w:b w:val="0"/>
          <w:bCs w:val="0"/>
          <w:i w:val="0"/>
          <w:iCs w:val="0"/>
        </w:rPr>
        <w:t>процентная ставка по шестому купону (С6) определяется в соответствии с порядком, приведенным в п. 9.3.1 Решения о выпуске ценных бумаг и п. 9.1.2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4956"/>
      </w:tblGrid>
      <w:tr w:rsidR="005A64B0" w:rsidRPr="003C40AA" w:rsidTr="00661671">
        <w:tc>
          <w:tcPr>
            <w:tcW w:w="2308" w:type="dxa"/>
            <w:tcBorders>
              <w:top w:val="double" w:sz="6" w:space="0" w:color="auto"/>
              <w:bottom w:val="double" w:sz="6" w:space="0" w:color="auto"/>
              <w:right w:val="single" w:sz="6" w:space="0" w:color="auto"/>
            </w:tcBorders>
          </w:tcPr>
          <w:p w:rsidR="005A64B0" w:rsidRPr="003C40AA" w:rsidRDefault="005A64B0" w:rsidP="006E33D3">
            <w:pPr>
              <w:spacing w:after="20"/>
              <w:jc w:val="both"/>
              <w:rPr>
                <w:sz w:val="22"/>
                <w:szCs w:val="22"/>
              </w:rPr>
            </w:pPr>
            <w:r w:rsidRPr="003C40AA">
              <w:rPr>
                <w:sz w:val="22"/>
                <w:szCs w:val="22"/>
              </w:rPr>
              <w:t>Датой начала купонного периода шестого купона является 910-й (Девятьсот десятый)  день с даты начала размещения Биржевых облигаций.</w:t>
            </w:r>
          </w:p>
        </w:tc>
        <w:tc>
          <w:tcPr>
            <w:tcW w:w="2200" w:type="dxa"/>
            <w:tcBorders>
              <w:top w:val="double" w:sz="6" w:space="0" w:color="auto"/>
              <w:left w:val="single" w:sz="6" w:space="0" w:color="auto"/>
              <w:bottom w:val="double" w:sz="6" w:space="0" w:color="auto"/>
              <w:right w:val="single" w:sz="6" w:space="0" w:color="auto"/>
            </w:tcBorders>
          </w:tcPr>
          <w:p w:rsidR="005A64B0" w:rsidRPr="003C40AA" w:rsidRDefault="005A64B0" w:rsidP="006E33D3">
            <w:pPr>
              <w:spacing w:after="20"/>
              <w:jc w:val="both"/>
              <w:rPr>
                <w:sz w:val="22"/>
                <w:szCs w:val="22"/>
              </w:rPr>
            </w:pPr>
            <w:r w:rsidRPr="003C40AA">
              <w:rPr>
                <w:sz w:val="22"/>
                <w:szCs w:val="22"/>
              </w:rPr>
              <w:t>Датой окончания купонного периода шестого купона является 1092-й (Одна тысяча девяносто второй) день с даты начала размещения Биржевых облигаций.</w:t>
            </w:r>
          </w:p>
        </w:tc>
        <w:tc>
          <w:tcPr>
            <w:tcW w:w="4956" w:type="dxa"/>
            <w:tcBorders>
              <w:top w:val="double" w:sz="6" w:space="0" w:color="auto"/>
              <w:left w:val="single" w:sz="6" w:space="0" w:color="auto"/>
              <w:bottom w:val="double" w:sz="6" w:space="0" w:color="auto"/>
            </w:tcBorders>
          </w:tcPr>
          <w:p w:rsidR="005A64B0" w:rsidRPr="003C40AA" w:rsidRDefault="005A64B0" w:rsidP="006E33D3">
            <w:pPr>
              <w:spacing w:after="20"/>
              <w:jc w:val="both"/>
              <w:rPr>
                <w:sz w:val="22"/>
                <w:szCs w:val="22"/>
              </w:rPr>
            </w:pPr>
            <w:r w:rsidRPr="003C40AA">
              <w:rPr>
                <w:sz w:val="22"/>
                <w:szCs w:val="22"/>
              </w:rPr>
              <w:t>Расчет суммы выплат по шестому купону на одну Биржевую облигацию производится по следующей формуле:</w:t>
            </w:r>
          </w:p>
          <w:p w:rsidR="005A64B0" w:rsidRPr="003C40AA" w:rsidRDefault="005A64B0" w:rsidP="006E33D3">
            <w:pPr>
              <w:spacing w:after="20"/>
              <w:jc w:val="both"/>
              <w:rPr>
                <w:sz w:val="22"/>
                <w:szCs w:val="22"/>
                <w:lang w:val="de-DE"/>
              </w:rPr>
            </w:pPr>
            <w:r w:rsidRPr="003C40AA">
              <w:rPr>
                <w:b/>
                <w:bCs/>
                <w:i/>
                <w:iCs/>
                <w:sz w:val="22"/>
                <w:szCs w:val="22"/>
              </w:rPr>
              <w:t>КД</w:t>
            </w:r>
            <w:r w:rsidRPr="003C40AA">
              <w:rPr>
                <w:b/>
                <w:bCs/>
                <w:i/>
                <w:iCs/>
                <w:sz w:val="22"/>
                <w:szCs w:val="22"/>
                <w:lang w:val="de-DE"/>
              </w:rPr>
              <w:t>= C6 * Nom * (T6 – T5) / (365 * 100%),</w:t>
            </w:r>
            <w:r w:rsidRPr="003C40AA">
              <w:rPr>
                <w:sz w:val="22"/>
                <w:szCs w:val="22"/>
                <w:lang w:val="de-DE"/>
              </w:rPr>
              <w:t xml:space="preserve"> </w:t>
            </w:r>
            <w:r w:rsidRPr="003C40AA">
              <w:rPr>
                <w:sz w:val="22"/>
                <w:szCs w:val="22"/>
              </w:rPr>
              <w:t>где</w:t>
            </w:r>
          </w:p>
          <w:p w:rsidR="005A64B0" w:rsidRPr="003C40AA" w:rsidRDefault="005A64B0" w:rsidP="006E33D3">
            <w:pPr>
              <w:spacing w:after="20"/>
              <w:jc w:val="both"/>
              <w:rPr>
                <w:sz w:val="22"/>
                <w:szCs w:val="22"/>
              </w:rPr>
            </w:pPr>
            <w:r w:rsidRPr="003C40AA">
              <w:rPr>
                <w:sz w:val="22"/>
                <w:szCs w:val="22"/>
              </w:rPr>
              <w:t>КД - величина купонного дохода по каждой Биржевой облигации;</w:t>
            </w:r>
          </w:p>
          <w:p w:rsidR="005A64B0" w:rsidRPr="003C40AA" w:rsidRDefault="005A64B0" w:rsidP="006E33D3">
            <w:pPr>
              <w:spacing w:after="20"/>
              <w:jc w:val="both"/>
              <w:rPr>
                <w:sz w:val="22"/>
                <w:szCs w:val="22"/>
              </w:rPr>
            </w:pPr>
            <w:r w:rsidRPr="003C40AA">
              <w:rPr>
                <w:sz w:val="22"/>
                <w:szCs w:val="22"/>
              </w:rPr>
              <w:t>Nom - номинальная стоимость одной Биржевой облигации, в рублях;</w:t>
            </w:r>
          </w:p>
          <w:p w:rsidR="005A64B0" w:rsidRPr="003C40AA" w:rsidRDefault="005A64B0" w:rsidP="006E33D3">
            <w:pPr>
              <w:spacing w:after="20"/>
              <w:jc w:val="both"/>
              <w:rPr>
                <w:sz w:val="22"/>
                <w:szCs w:val="22"/>
              </w:rPr>
            </w:pPr>
            <w:r w:rsidRPr="003C40AA">
              <w:rPr>
                <w:sz w:val="22"/>
                <w:szCs w:val="22"/>
              </w:rPr>
              <w:t>C6 - размер процентной ставки по шестому купону, проценты годовых;</w:t>
            </w:r>
          </w:p>
          <w:p w:rsidR="005A64B0" w:rsidRPr="003C40AA" w:rsidRDefault="005A64B0" w:rsidP="006E33D3">
            <w:pPr>
              <w:jc w:val="both"/>
              <w:rPr>
                <w:sz w:val="22"/>
                <w:szCs w:val="22"/>
              </w:rPr>
            </w:pPr>
            <w:r w:rsidRPr="003C40AA">
              <w:rPr>
                <w:sz w:val="22"/>
                <w:szCs w:val="22"/>
              </w:rPr>
              <w:t>T5- дата начала шестого купонного периода Биржевых облигаций;</w:t>
            </w:r>
          </w:p>
          <w:p w:rsidR="005A64B0" w:rsidRPr="003C40AA" w:rsidRDefault="005A64B0" w:rsidP="006E33D3">
            <w:pPr>
              <w:jc w:val="both"/>
              <w:rPr>
                <w:sz w:val="22"/>
                <w:szCs w:val="22"/>
              </w:rPr>
            </w:pPr>
            <w:r w:rsidRPr="003C40AA">
              <w:rPr>
                <w:sz w:val="22"/>
                <w:szCs w:val="22"/>
              </w:rPr>
              <w:t>T6 - дата окончания шестого купонного периода.</w:t>
            </w:r>
          </w:p>
          <w:p w:rsidR="005A64B0" w:rsidRPr="003C40AA" w:rsidRDefault="005A64B0" w:rsidP="006E33D3">
            <w:pPr>
              <w:jc w:val="both"/>
              <w:rPr>
                <w:sz w:val="22"/>
                <w:szCs w:val="22"/>
              </w:rPr>
            </w:pPr>
            <w:r w:rsidRPr="003C40AA">
              <w:rPr>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c>
      </w:tr>
    </w:tbl>
    <w:p w:rsidR="005A64B0" w:rsidRPr="003C40AA" w:rsidRDefault="00006DD4" w:rsidP="005D4CAE">
      <w:pPr>
        <w:pStyle w:val="3"/>
        <w:spacing w:after="0"/>
        <w:jc w:val="both"/>
        <w:rPr>
          <w:rStyle w:val="SUBST"/>
        </w:rPr>
      </w:pPr>
      <w:r w:rsidRPr="00006DD4">
        <w:rPr>
          <w:rStyle w:val="SUBST"/>
        </w:rPr>
        <w:t>Если дата выплаты купонного дохода по любому из шести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выплата надлежащей суммы производится в первый рабочий день, следующий за нерабочим праздничным или выходным. Владелец Биржевой облигации не имеет права требовать начисления процентов или какой-либо иной компенсации за такую задержку в платеже.</w:t>
      </w:r>
      <w:r w:rsidR="005A64B0" w:rsidRPr="003C40AA">
        <w:rPr>
          <w:rStyle w:val="SUBST"/>
        </w:rPr>
        <w:t>»</w:t>
      </w:r>
    </w:p>
    <w:p w:rsidR="005A64B0" w:rsidRPr="00327FA8" w:rsidRDefault="005A64B0" w:rsidP="005D4CAE">
      <w:pPr>
        <w:jc w:val="both"/>
        <w:rPr>
          <w:bCs/>
          <w:iCs/>
          <w:sz w:val="22"/>
          <w:szCs w:val="22"/>
          <w:lang w:eastAsia="en-US"/>
        </w:rPr>
      </w:pPr>
    </w:p>
    <w:p w:rsidR="005A64B0" w:rsidRPr="00ED7922" w:rsidRDefault="005A64B0" w:rsidP="005D4CAE">
      <w:pPr>
        <w:jc w:val="both"/>
        <w:rPr>
          <w:bCs/>
          <w:iCs/>
          <w:sz w:val="22"/>
          <w:szCs w:val="22"/>
          <w:u w:val="single"/>
          <w:lang w:eastAsia="en-US"/>
        </w:rPr>
      </w:pPr>
      <w:r w:rsidRPr="00ED7922">
        <w:rPr>
          <w:bCs/>
          <w:iCs/>
          <w:sz w:val="22"/>
          <w:szCs w:val="22"/>
          <w:u w:val="single"/>
          <w:lang w:eastAsia="en-US"/>
        </w:rPr>
        <w:t>заменить на:</w:t>
      </w:r>
    </w:p>
    <w:p w:rsidR="005D4CAE" w:rsidRPr="003C40AA" w:rsidRDefault="005D4CAE" w:rsidP="005D4CAE">
      <w:pPr>
        <w:jc w:val="both"/>
        <w:rPr>
          <w:bCs/>
          <w:iCs/>
          <w:sz w:val="22"/>
          <w:szCs w:val="22"/>
          <w:lang w:eastAsia="en-US"/>
        </w:rPr>
      </w:pPr>
    </w:p>
    <w:p w:rsidR="00F04E48" w:rsidRPr="003C40AA" w:rsidRDefault="005A64B0" w:rsidP="005D4CAE">
      <w:pPr>
        <w:tabs>
          <w:tab w:val="num" w:pos="786"/>
        </w:tabs>
        <w:jc w:val="both"/>
        <w:rPr>
          <w:rStyle w:val="SUBST"/>
          <w:b w:val="0"/>
          <w:bCs w:val="0"/>
          <w:i w:val="0"/>
          <w:iCs w:val="0"/>
        </w:rPr>
      </w:pPr>
      <w:r w:rsidRPr="003C40AA">
        <w:rPr>
          <w:rStyle w:val="SUBST"/>
          <w:bCs w:val="0"/>
          <w:iCs w:val="0"/>
        </w:rPr>
        <w:t>«</w:t>
      </w:r>
      <w:r w:rsidRPr="003C40AA">
        <w:rPr>
          <w:b/>
          <w:bCs/>
          <w:sz w:val="22"/>
          <w:szCs w:val="22"/>
        </w:rPr>
        <w:t xml:space="preserve">5. Купон: </w:t>
      </w:r>
      <w:r w:rsidRPr="00735DDA">
        <w:rPr>
          <w:rStyle w:val="SUBST"/>
          <w:b w:val="0"/>
          <w:bCs w:val="0"/>
          <w:i w:val="0"/>
          <w:iCs w:val="0"/>
        </w:rPr>
        <w:t xml:space="preserve">процентная ставка по пятому купону (С5) </w:t>
      </w:r>
      <w:r w:rsidR="008363F9" w:rsidRPr="00735DDA">
        <w:rPr>
          <w:rStyle w:val="SUBST"/>
          <w:b w:val="0"/>
          <w:bCs w:val="0"/>
          <w:i w:val="0"/>
          <w:iCs w:val="0"/>
        </w:rPr>
        <w:t xml:space="preserve">равна ключевой ставке Банка России, действующей </w:t>
      </w:r>
      <w:r w:rsidR="009B30A1">
        <w:rPr>
          <w:rStyle w:val="SUBST"/>
          <w:b w:val="0"/>
          <w:bCs w:val="0"/>
          <w:i w:val="0"/>
          <w:iCs w:val="0"/>
        </w:rPr>
        <w:t>по состоянию н</w:t>
      </w:r>
      <w:r w:rsidR="008363F9" w:rsidRPr="00735DDA">
        <w:rPr>
          <w:rStyle w:val="SUBST"/>
          <w:b w:val="0"/>
          <w:bCs w:val="0"/>
          <w:i w:val="0"/>
          <w:iCs w:val="0"/>
        </w:rPr>
        <w:t xml:space="preserve">а </w:t>
      </w:r>
      <w:r w:rsidR="00BE7173" w:rsidRPr="00735DDA">
        <w:rPr>
          <w:rStyle w:val="SUBST"/>
          <w:b w:val="0"/>
          <w:bCs w:val="0"/>
          <w:i w:val="0"/>
          <w:iCs w:val="0"/>
        </w:rPr>
        <w:t>день</w:t>
      </w:r>
      <w:r w:rsidR="009B30A1">
        <w:rPr>
          <w:rStyle w:val="SUBST"/>
          <w:b w:val="0"/>
          <w:bCs w:val="0"/>
          <w:i w:val="0"/>
          <w:iCs w:val="0"/>
        </w:rPr>
        <w:t>,</w:t>
      </w:r>
      <w:r w:rsidR="00BE7173" w:rsidRPr="00735DDA">
        <w:rPr>
          <w:rStyle w:val="SUBST"/>
          <w:b w:val="0"/>
          <w:bCs w:val="0"/>
          <w:i w:val="0"/>
          <w:iCs w:val="0"/>
        </w:rPr>
        <w:t xml:space="preserve"> </w:t>
      </w:r>
      <w:r w:rsidR="00F04E48" w:rsidRPr="00F04E48">
        <w:rPr>
          <w:rStyle w:val="SUBST"/>
          <w:b w:val="0"/>
          <w:bCs w:val="0"/>
          <w:i w:val="0"/>
          <w:iCs w:val="0"/>
        </w:rPr>
        <w:t>предшествующий дате начала</w:t>
      </w:r>
      <w:r w:rsidR="00F04E48">
        <w:rPr>
          <w:rStyle w:val="SUBST"/>
          <w:b w:val="0"/>
          <w:bCs w:val="0"/>
          <w:i w:val="0"/>
          <w:iCs w:val="0"/>
        </w:rPr>
        <w:t xml:space="preserve"> </w:t>
      </w:r>
      <w:r w:rsidR="006E47D5">
        <w:rPr>
          <w:rStyle w:val="SUBST"/>
          <w:b w:val="0"/>
          <w:bCs w:val="0"/>
          <w:i w:val="0"/>
          <w:iCs w:val="0"/>
        </w:rPr>
        <w:t xml:space="preserve">пятого </w:t>
      </w:r>
      <w:r w:rsidR="008363F9" w:rsidRPr="00735DDA">
        <w:rPr>
          <w:rStyle w:val="SUBST"/>
          <w:b w:val="0"/>
          <w:bCs w:val="0"/>
          <w:i w:val="0"/>
          <w:iCs w:val="0"/>
        </w:rPr>
        <w:t>купонного периода,</w:t>
      </w:r>
      <w:r w:rsidR="00B0115D" w:rsidRPr="00735DDA">
        <w:rPr>
          <w:rStyle w:val="SUBST"/>
          <w:b w:val="0"/>
          <w:bCs w:val="0"/>
          <w:i w:val="0"/>
          <w:iCs w:val="0"/>
        </w:rPr>
        <w:t xml:space="preserve"> </w:t>
      </w:r>
      <w:r w:rsidR="00B0115D" w:rsidRPr="00735DDA">
        <w:rPr>
          <w:rStyle w:val="SUBST"/>
          <w:b w:val="0"/>
          <w:bCs w:val="0"/>
          <w:i w:val="0"/>
          <w:iCs w:val="0"/>
        </w:rPr>
        <w:lastRenderedPageBreak/>
        <w:t xml:space="preserve">увеличенной на </w:t>
      </w:r>
      <w:r w:rsidR="00B0115D" w:rsidRPr="00ED7922">
        <w:rPr>
          <w:rStyle w:val="SUBST"/>
          <w:b w:val="0"/>
          <w:bCs w:val="0"/>
          <w:i w:val="0"/>
          <w:iCs w:val="0"/>
        </w:rPr>
        <w:t>1%</w:t>
      </w:r>
      <w:r w:rsidR="006831E0" w:rsidRPr="00ED7922">
        <w:rPr>
          <w:rStyle w:val="SUBST"/>
          <w:b w:val="0"/>
          <w:bCs w:val="0"/>
          <w:i w:val="0"/>
          <w:iCs w:val="0"/>
        </w:rPr>
        <w:t xml:space="preserve"> годовых</w:t>
      </w:r>
      <w:r w:rsidR="00B0115D" w:rsidRPr="00ED7922">
        <w:rPr>
          <w:rStyle w:val="SUBST"/>
          <w:b w:val="0"/>
          <w:bCs w:val="0"/>
          <w:i w:val="0"/>
          <w:iCs w:val="0"/>
        </w:rPr>
        <w:t>,</w:t>
      </w:r>
      <w:r w:rsidR="008363F9" w:rsidRPr="00ED7922">
        <w:rPr>
          <w:rStyle w:val="SUBST"/>
          <w:b w:val="0"/>
          <w:bCs w:val="0"/>
          <w:i w:val="0"/>
          <w:iCs w:val="0"/>
        </w:rPr>
        <w:t xml:space="preserve"> но не </w:t>
      </w:r>
      <w:r w:rsidR="006E47D5" w:rsidRPr="00ED7922">
        <w:rPr>
          <w:rStyle w:val="SUBST"/>
          <w:b w:val="0"/>
          <w:bCs w:val="0"/>
          <w:i w:val="0"/>
          <w:iCs w:val="0"/>
        </w:rPr>
        <w:t xml:space="preserve">может </w:t>
      </w:r>
      <w:r w:rsidR="003026D4" w:rsidRPr="00ED7922">
        <w:rPr>
          <w:rStyle w:val="SUBST"/>
          <w:b w:val="0"/>
          <w:bCs w:val="0"/>
          <w:i w:val="0"/>
          <w:iCs w:val="0"/>
        </w:rPr>
        <w:t>составлять</w:t>
      </w:r>
      <w:r w:rsidR="006E47D5" w:rsidRPr="00ED7922">
        <w:rPr>
          <w:rStyle w:val="SUBST"/>
          <w:b w:val="0"/>
          <w:bCs w:val="0"/>
          <w:i w:val="0"/>
          <w:iCs w:val="0"/>
        </w:rPr>
        <w:t xml:space="preserve"> </w:t>
      </w:r>
      <w:r w:rsidR="00B0115D" w:rsidRPr="00ED7922">
        <w:rPr>
          <w:rStyle w:val="SUBST"/>
          <w:b w:val="0"/>
          <w:bCs w:val="0"/>
          <w:i w:val="0"/>
          <w:iCs w:val="0"/>
        </w:rPr>
        <w:t>менее</w:t>
      </w:r>
      <w:r w:rsidR="00735DDA" w:rsidRPr="00ED7922">
        <w:rPr>
          <w:rStyle w:val="SUBST"/>
          <w:b w:val="0"/>
          <w:bCs w:val="0"/>
          <w:i w:val="0"/>
          <w:iCs w:val="0"/>
        </w:rPr>
        <w:t xml:space="preserve"> 11,</w:t>
      </w:r>
      <w:r w:rsidR="008363F9" w:rsidRPr="00ED7922">
        <w:rPr>
          <w:rStyle w:val="SUBST"/>
          <w:b w:val="0"/>
          <w:bCs w:val="0"/>
          <w:i w:val="0"/>
          <w:iCs w:val="0"/>
        </w:rPr>
        <w:t>5</w:t>
      </w:r>
      <w:r w:rsidR="00735DDA" w:rsidRPr="00ED7922">
        <w:rPr>
          <w:rStyle w:val="SUBST"/>
          <w:b w:val="0"/>
          <w:bCs w:val="0"/>
          <w:i w:val="0"/>
          <w:iCs w:val="0"/>
        </w:rPr>
        <w:t>0</w:t>
      </w:r>
      <w:r w:rsidR="008363F9" w:rsidRPr="00ED7922">
        <w:rPr>
          <w:rStyle w:val="SUBST"/>
          <w:b w:val="0"/>
          <w:bCs w:val="0"/>
          <w:i w:val="0"/>
          <w:iCs w:val="0"/>
        </w:rPr>
        <w:t>%</w:t>
      </w:r>
      <w:r w:rsidR="006831E0" w:rsidRPr="00ED7922">
        <w:rPr>
          <w:rStyle w:val="SUBST"/>
          <w:b w:val="0"/>
          <w:bCs w:val="0"/>
          <w:i w:val="0"/>
          <w:iCs w:val="0"/>
        </w:rPr>
        <w:t xml:space="preserve"> годовых </w:t>
      </w:r>
      <w:r w:rsidR="0054091C" w:rsidRPr="00ED7922">
        <w:rPr>
          <w:rStyle w:val="SUBST"/>
          <w:b w:val="0"/>
          <w:bCs w:val="0"/>
          <w:i w:val="0"/>
          <w:iCs w:val="0"/>
        </w:rPr>
        <w:t>и более 16%</w:t>
      </w:r>
      <w:r w:rsidR="006831E0" w:rsidRPr="00ED7922">
        <w:rPr>
          <w:rStyle w:val="SUBST"/>
          <w:b w:val="0"/>
          <w:bCs w:val="0"/>
          <w:i w:val="0"/>
          <w:iCs w:val="0"/>
        </w:rPr>
        <w:t xml:space="preserve"> годовых.</w:t>
      </w:r>
      <w:r w:rsidR="00F04E48" w:rsidRPr="00ED7922">
        <w:rPr>
          <w:rStyle w:val="SUBST"/>
          <w:b w:val="0"/>
          <w:bCs w:val="0"/>
          <w:i w:val="0"/>
          <w:iCs w:val="0"/>
        </w:rPr>
        <w:t xml:space="preserve"> В случае, если на дату расчета процентной ставки купона ключевая ставка Банка России не будет существовать, то в качестве величины ключевой ставки Банка России</w:t>
      </w:r>
      <w:r w:rsidR="00F04E48" w:rsidRPr="00661671">
        <w:rPr>
          <w:rStyle w:val="SUBST"/>
          <w:b w:val="0"/>
          <w:bCs w:val="0"/>
          <w:i w:val="0"/>
          <w:iCs w:val="0"/>
        </w:rPr>
        <w:t xml:space="preserve"> принимается иная аналогичная ставка, определенная Банком России.</w:t>
      </w:r>
      <w:r w:rsidR="00F1192B" w:rsidRPr="00661671">
        <w:rPr>
          <w:rStyle w:val="SUBST"/>
          <w:b w:val="0"/>
          <w:bCs w:val="0"/>
          <w:i w:val="0"/>
          <w:iCs w:val="0"/>
        </w:rPr>
        <w:t xml:space="preserve"> В случае отсутствия</w:t>
      </w:r>
      <w:r w:rsidR="00661671" w:rsidRPr="00661671">
        <w:rPr>
          <w:rStyle w:val="SUBST"/>
          <w:b w:val="0"/>
          <w:bCs w:val="0"/>
          <w:i w:val="0"/>
          <w:iCs w:val="0"/>
        </w:rPr>
        <w:t xml:space="preserve"> также</w:t>
      </w:r>
      <w:r w:rsidR="00F1192B" w:rsidRPr="00661671">
        <w:rPr>
          <w:rStyle w:val="SUBST"/>
          <w:b w:val="0"/>
          <w:bCs w:val="0"/>
          <w:i w:val="0"/>
          <w:iCs w:val="0"/>
        </w:rPr>
        <w:t xml:space="preserve"> иной аналогичной ставки, определенной Банком России, </w:t>
      </w:r>
      <w:r w:rsidR="00661671" w:rsidRPr="00661671">
        <w:rPr>
          <w:rStyle w:val="SUBST"/>
          <w:b w:val="0"/>
          <w:bCs w:val="0"/>
          <w:i w:val="0"/>
          <w:iCs w:val="0"/>
        </w:rPr>
        <w:t>процентная</w:t>
      </w:r>
      <w:r w:rsidR="00F1192B" w:rsidRPr="00661671">
        <w:rPr>
          <w:rStyle w:val="SUBST"/>
          <w:b w:val="0"/>
          <w:bCs w:val="0"/>
          <w:i w:val="0"/>
          <w:iCs w:val="0"/>
        </w:rPr>
        <w:t xml:space="preserve"> ставка </w:t>
      </w:r>
      <w:r w:rsidR="003026D4">
        <w:rPr>
          <w:rStyle w:val="SUBST"/>
          <w:b w:val="0"/>
          <w:bCs w:val="0"/>
          <w:i w:val="0"/>
          <w:iCs w:val="0"/>
        </w:rPr>
        <w:t xml:space="preserve">купона устанавливается </w:t>
      </w:r>
      <w:r w:rsidR="00F1192B" w:rsidRPr="00661671">
        <w:rPr>
          <w:rStyle w:val="SUBST"/>
          <w:b w:val="0"/>
          <w:bCs w:val="0"/>
          <w:i w:val="0"/>
          <w:iCs w:val="0"/>
        </w:rPr>
        <w:t>равн</w:t>
      </w:r>
      <w:r w:rsidR="003026D4">
        <w:rPr>
          <w:rStyle w:val="SUBST"/>
          <w:b w:val="0"/>
          <w:bCs w:val="0"/>
          <w:i w:val="0"/>
          <w:iCs w:val="0"/>
        </w:rPr>
        <w:t>ой</w:t>
      </w:r>
      <w:r w:rsidR="000F4BD6">
        <w:rPr>
          <w:rStyle w:val="SUBST"/>
          <w:b w:val="0"/>
          <w:bCs w:val="0"/>
          <w:i w:val="0"/>
          <w:iCs w:val="0"/>
        </w:rPr>
        <w:t xml:space="preserve"> 16% годовых.</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4956"/>
      </w:tblGrid>
      <w:tr w:rsidR="007D675B" w:rsidRPr="003C40AA" w:rsidTr="00661671">
        <w:tc>
          <w:tcPr>
            <w:tcW w:w="2308" w:type="dxa"/>
            <w:tcBorders>
              <w:top w:val="double" w:sz="6" w:space="0" w:color="auto"/>
              <w:bottom w:val="double" w:sz="6" w:space="0" w:color="auto"/>
              <w:right w:val="single" w:sz="6" w:space="0" w:color="auto"/>
            </w:tcBorders>
          </w:tcPr>
          <w:p w:rsidR="007D675B" w:rsidRDefault="007D675B" w:rsidP="006E33D3">
            <w:pPr>
              <w:spacing w:after="20"/>
              <w:jc w:val="both"/>
              <w:rPr>
                <w:sz w:val="22"/>
                <w:szCs w:val="22"/>
              </w:rPr>
            </w:pPr>
            <w:r w:rsidRPr="003C40AA">
              <w:rPr>
                <w:sz w:val="22"/>
                <w:szCs w:val="22"/>
              </w:rPr>
              <w:t>Датой начала купонного периода пятого купона является 728-й (Семьсот двадцать восьмой) день с даты начала размещения Биржевых облигаций.</w:t>
            </w:r>
          </w:p>
          <w:p w:rsidR="007D675B" w:rsidRPr="003C40AA" w:rsidRDefault="00ED7922" w:rsidP="00ED7922">
            <w:pPr>
              <w:spacing w:after="20"/>
              <w:jc w:val="both"/>
              <w:rPr>
                <w:sz w:val="22"/>
                <w:szCs w:val="22"/>
              </w:rPr>
            </w:pPr>
            <w:r>
              <w:rPr>
                <w:sz w:val="22"/>
                <w:szCs w:val="22"/>
              </w:rPr>
              <w:t>(</w:t>
            </w:r>
            <w:r w:rsidR="00103975" w:rsidRPr="00103975">
              <w:rPr>
                <w:sz w:val="22"/>
                <w:szCs w:val="22"/>
              </w:rPr>
              <w:t>02.06.2015</w:t>
            </w:r>
            <w:r>
              <w:rPr>
                <w:sz w:val="22"/>
                <w:szCs w:val="22"/>
              </w:rPr>
              <w:t>)</w:t>
            </w:r>
          </w:p>
        </w:tc>
        <w:tc>
          <w:tcPr>
            <w:tcW w:w="2200" w:type="dxa"/>
            <w:tcBorders>
              <w:top w:val="double" w:sz="6" w:space="0" w:color="auto"/>
              <w:left w:val="single" w:sz="6" w:space="0" w:color="auto"/>
              <w:bottom w:val="double" w:sz="6" w:space="0" w:color="auto"/>
              <w:right w:val="single" w:sz="6" w:space="0" w:color="auto"/>
            </w:tcBorders>
          </w:tcPr>
          <w:p w:rsidR="007D675B" w:rsidRDefault="007D675B" w:rsidP="006E33D3">
            <w:pPr>
              <w:spacing w:after="20"/>
              <w:jc w:val="both"/>
              <w:rPr>
                <w:sz w:val="22"/>
                <w:szCs w:val="22"/>
              </w:rPr>
            </w:pPr>
            <w:r w:rsidRPr="003C40AA">
              <w:rPr>
                <w:sz w:val="22"/>
                <w:szCs w:val="22"/>
              </w:rPr>
              <w:t>Датой окончания купонного периода пятого купона является 910-й (Девятьсот десятый) день с даты начала размещения Биржевых облигаций.</w:t>
            </w:r>
          </w:p>
          <w:p w:rsidR="007D675B" w:rsidRPr="003C40AA" w:rsidRDefault="00ED7922" w:rsidP="006E33D3">
            <w:pPr>
              <w:spacing w:after="20"/>
              <w:jc w:val="both"/>
              <w:rPr>
                <w:sz w:val="22"/>
                <w:szCs w:val="22"/>
              </w:rPr>
            </w:pPr>
            <w:r>
              <w:rPr>
                <w:sz w:val="22"/>
                <w:szCs w:val="22"/>
              </w:rPr>
              <w:t>(</w:t>
            </w:r>
            <w:r w:rsidR="00103975" w:rsidRPr="00103975">
              <w:rPr>
                <w:sz w:val="22"/>
                <w:szCs w:val="22"/>
              </w:rPr>
              <w:t>01.12.2015</w:t>
            </w:r>
            <w:r>
              <w:rPr>
                <w:sz w:val="22"/>
                <w:szCs w:val="22"/>
              </w:rPr>
              <w:t>)</w:t>
            </w:r>
          </w:p>
        </w:tc>
        <w:tc>
          <w:tcPr>
            <w:tcW w:w="4956" w:type="dxa"/>
            <w:tcBorders>
              <w:top w:val="double" w:sz="6" w:space="0" w:color="auto"/>
              <w:left w:val="single" w:sz="6" w:space="0" w:color="auto"/>
              <w:bottom w:val="double" w:sz="6" w:space="0" w:color="auto"/>
            </w:tcBorders>
          </w:tcPr>
          <w:p w:rsidR="007D675B" w:rsidRPr="003C40AA" w:rsidRDefault="007D675B" w:rsidP="006E33D3">
            <w:pPr>
              <w:spacing w:after="20"/>
              <w:jc w:val="both"/>
              <w:rPr>
                <w:sz w:val="22"/>
                <w:szCs w:val="22"/>
              </w:rPr>
            </w:pPr>
            <w:r w:rsidRPr="003C40AA">
              <w:rPr>
                <w:sz w:val="22"/>
                <w:szCs w:val="22"/>
              </w:rPr>
              <w:t>Расчет суммы выплат по пятому купону на одну Биржевую облигацию производится по следующей формуле:</w:t>
            </w:r>
          </w:p>
          <w:p w:rsidR="007D675B" w:rsidRPr="003C40AA" w:rsidRDefault="007D675B" w:rsidP="006E33D3">
            <w:pPr>
              <w:spacing w:after="20"/>
              <w:jc w:val="both"/>
              <w:rPr>
                <w:sz w:val="22"/>
                <w:szCs w:val="22"/>
                <w:lang w:val="de-DE"/>
              </w:rPr>
            </w:pPr>
            <w:r w:rsidRPr="003C40AA">
              <w:rPr>
                <w:b/>
                <w:bCs/>
                <w:i/>
                <w:iCs/>
                <w:sz w:val="22"/>
                <w:szCs w:val="22"/>
              </w:rPr>
              <w:t>КД</w:t>
            </w:r>
            <w:r w:rsidRPr="003C40AA">
              <w:rPr>
                <w:b/>
                <w:bCs/>
                <w:i/>
                <w:iCs/>
                <w:sz w:val="22"/>
                <w:szCs w:val="22"/>
                <w:lang w:val="de-DE"/>
              </w:rPr>
              <w:t>= C5 * Nom * (T5 – T4) / (365 * 100%)</w:t>
            </w:r>
            <w:r w:rsidRPr="003C40AA">
              <w:rPr>
                <w:sz w:val="22"/>
                <w:szCs w:val="22"/>
                <w:lang w:val="de-DE"/>
              </w:rPr>
              <w:t xml:space="preserve">, </w:t>
            </w:r>
            <w:r w:rsidRPr="003C40AA">
              <w:rPr>
                <w:sz w:val="22"/>
                <w:szCs w:val="22"/>
              </w:rPr>
              <w:t>где</w:t>
            </w:r>
          </w:p>
          <w:p w:rsidR="007D675B" w:rsidRPr="003C40AA" w:rsidRDefault="007D675B" w:rsidP="006E33D3">
            <w:pPr>
              <w:spacing w:after="20"/>
              <w:jc w:val="both"/>
              <w:rPr>
                <w:sz w:val="22"/>
                <w:szCs w:val="22"/>
              </w:rPr>
            </w:pPr>
            <w:r w:rsidRPr="003C40AA">
              <w:rPr>
                <w:sz w:val="22"/>
                <w:szCs w:val="22"/>
              </w:rPr>
              <w:t>КД - величина купонного дохода по каждой Биржевой облигации;</w:t>
            </w:r>
          </w:p>
          <w:p w:rsidR="007D675B" w:rsidRPr="003C40AA" w:rsidRDefault="007D675B" w:rsidP="006E33D3">
            <w:pPr>
              <w:spacing w:after="20"/>
              <w:jc w:val="both"/>
              <w:rPr>
                <w:sz w:val="22"/>
                <w:szCs w:val="22"/>
              </w:rPr>
            </w:pPr>
            <w:r w:rsidRPr="003C40AA">
              <w:rPr>
                <w:sz w:val="22"/>
                <w:szCs w:val="22"/>
              </w:rPr>
              <w:t>Nom -</w:t>
            </w:r>
            <w:r>
              <w:rPr>
                <w:sz w:val="22"/>
                <w:szCs w:val="22"/>
              </w:rPr>
              <w:t xml:space="preserve"> </w:t>
            </w:r>
            <w:r w:rsidRPr="003C40AA">
              <w:rPr>
                <w:sz w:val="22"/>
                <w:szCs w:val="22"/>
              </w:rPr>
              <w:t>номинальная стоимость одной Биржевой облигации, в рублях;</w:t>
            </w:r>
          </w:p>
          <w:p w:rsidR="007D675B" w:rsidRPr="003C40AA" w:rsidRDefault="007D675B" w:rsidP="006E33D3">
            <w:pPr>
              <w:spacing w:after="20"/>
              <w:jc w:val="both"/>
              <w:rPr>
                <w:sz w:val="22"/>
                <w:szCs w:val="22"/>
              </w:rPr>
            </w:pPr>
            <w:r w:rsidRPr="008363F9">
              <w:rPr>
                <w:sz w:val="22"/>
                <w:szCs w:val="22"/>
              </w:rPr>
              <w:t>C5 - размер процентной ставки по пятому купону, проценты годовых;</w:t>
            </w:r>
          </w:p>
          <w:p w:rsidR="007D675B" w:rsidRPr="003C40AA" w:rsidRDefault="007D675B" w:rsidP="006E33D3">
            <w:pPr>
              <w:jc w:val="both"/>
              <w:rPr>
                <w:sz w:val="22"/>
                <w:szCs w:val="22"/>
              </w:rPr>
            </w:pPr>
            <w:r w:rsidRPr="003C40AA">
              <w:rPr>
                <w:sz w:val="22"/>
                <w:szCs w:val="22"/>
              </w:rPr>
              <w:t>T4</w:t>
            </w:r>
            <w:r w:rsidR="00321A3C">
              <w:rPr>
                <w:sz w:val="22"/>
                <w:szCs w:val="22"/>
              </w:rPr>
              <w:t xml:space="preserve"> </w:t>
            </w:r>
            <w:r w:rsidRPr="003C40AA">
              <w:rPr>
                <w:sz w:val="22"/>
                <w:szCs w:val="22"/>
              </w:rPr>
              <w:t>- дата начала пятого купонного периода Биржевых облигаций;</w:t>
            </w:r>
          </w:p>
          <w:p w:rsidR="007D675B" w:rsidRPr="003C40AA" w:rsidRDefault="007D675B" w:rsidP="006E33D3">
            <w:pPr>
              <w:jc w:val="both"/>
              <w:rPr>
                <w:sz w:val="22"/>
                <w:szCs w:val="22"/>
              </w:rPr>
            </w:pPr>
            <w:r w:rsidRPr="003C40AA">
              <w:rPr>
                <w:sz w:val="22"/>
                <w:szCs w:val="22"/>
              </w:rPr>
              <w:t>T5 - дата окончания пятого купонного периода.</w:t>
            </w:r>
          </w:p>
          <w:p w:rsidR="007D675B" w:rsidRPr="003C40AA" w:rsidRDefault="007D675B" w:rsidP="006E33D3">
            <w:pPr>
              <w:jc w:val="both"/>
              <w:rPr>
                <w:sz w:val="22"/>
                <w:szCs w:val="22"/>
              </w:rPr>
            </w:pPr>
            <w:r w:rsidRPr="003C40AA">
              <w:rPr>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c>
      </w:tr>
    </w:tbl>
    <w:p w:rsidR="000F4BD6" w:rsidRPr="00ED7922" w:rsidRDefault="005A64B0" w:rsidP="00ED7922">
      <w:pPr>
        <w:tabs>
          <w:tab w:val="num" w:pos="786"/>
        </w:tabs>
        <w:jc w:val="both"/>
        <w:rPr>
          <w:rStyle w:val="SUBST"/>
          <w:b w:val="0"/>
          <w:bCs w:val="0"/>
          <w:i w:val="0"/>
          <w:iCs w:val="0"/>
        </w:rPr>
      </w:pPr>
      <w:r w:rsidRPr="003C40AA">
        <w:rPr>
          <w:b/>
          <w:bCs/>
          <w:sz w:val="22"/>
          <w:szCs w:val="22"/>
        </w:rPr>
        <w:t xml:space="preserve">6. </w:t>
      </w:r>
      <w:r w:rsidRPr="00735DDA">
        <w:rPr>
          <w:b/>
          <w:bCs/>
          <w:sz w:val="22"/>
          <w:szCs w:val="22"/>
        </w:rPr>
        <w:t xml:space="preserve">Купон: </w:t>
      </w:r>
      <w:r w:rsidRPr="00735DDA">
        <w:rPr>
          <w:rStyle w:val="SUBST"/>
          <w:b w:val="0"/>
          <w:bCs w:val="0"/>
          <w:i w:val="0"/>
          <w:iCs w:val="0"/>
        </w:rPr>
        <w:t xml:space="preserve">процентная ставка по шестому купону (С6) </w:t>
      </w:r>
      <w:r w:rsidR="0054091C" w:rsidRPr="00735DDA">
        <w:rPr>
          <w:rStyle w:val="SUBST"/>
          <w:b w:val="0"/>
          <w:bCs w:val="0"/>
          <w:i w:val="0"/>
          <w:iCs w:val="0"/>
        </w:rPr>
        <w:t xml:space="preserve">равна ключевой ставке Банка России, действующей </w:t>
      </w:r>
      <w:r w:rsidR="000F4BD6">
        <w:rPr>
          <w:rStyle w:val="SUBST"/>
          <w:b w:val="0"/>
          <w:bCs w:val="0"/>
          <w:i w:val="0"/>
          <w:iCs w:val="0"/>
        </w:rPr>
        <w:t>по состоянию н</w:t>
      </w:r>
      <w:r w:rsidR="000F4BD6" w:rsidRPr="00735DDA">
        <w:rPr>
          <w:rStyle w:val="SUBST"/>
          <w:b w:val="0"/>
          <w:bCs w:val="0"/>
          <w:i w:val="0"/>
          <w:iCs w:val="0"/>
        </w:rPr>
        <w:t>а день</w:t>
      </w:r>
      <w:r w:rsidR="000F4BD6">
        <w:rPr>
          <w:rStyle w:val="SUBST"/>
          <w:b w:val="0"/>
          <w:bCs w:val="0"/>
          <w:i w:val="0"/>
          <w:iCs w:val="0"/>
        </w:rPr>
        <w:t>,</w:t>
      </w:r>
      <w:r w:rsidR="000F4BD6" w:rsidRPr="00735DDA">
        <w:rPr>
          <w:rStyle w:val="SUBST"/>
          <w:b w:val="0"/>
          <w:bCs w:val="0"/>
          <w:i w:val="0"/>
          <w:iCs w:val="0"/>
        </w:rPr>
        <w:t xml:space="preserve"> </w:t>
      </w:r>
      <w:r w:rsidR="000F4BD6" w:rsidRPr="00F04E48">
        <w:rPr>
          <w:rStyle w:val="SUBST"/>
          <w:b w:val="0"/>
          <w:bCs w:val="0"/>
          <w:i w:val="0"/>
          <w:iCs w:val="0"/>
        </w:rPr>
        <w:t>предшествующий дате начала</w:t>
      </w:r>
      <w:r w:rsidR="000F4BD6">
        <w:rPr>
          <w:rStyle w:val="SUBST"/>
          <w:b w:val="0"/>
          <w:bCs w:val="0"/>
          <w:i w:val="0"/>
          <w:iCs w:val="0"/>
        </w:rPr>
        <w:t xml:space="preserve"> шестого </w:t>
      </w:r>
      <w:r w:rsidR="000F4BD6" w:rsidRPr="00735DDA">
        <w:rPr>
          <w:rStyle w:val="SUBST"/>
          <w:b w:val="0"/>
          <w:bCs w:val="0"/>
          <w:i w:val="0"/>
          <w:iCs w:val="0"/>
        </w:rPr>
        <w:t>купонного периода</w:t>
      </w:r>
      <w:r w:rsidR="00735DDA" w:rsidRPr="00735DDA">
        <w:rPr>
          <w:rStyle w:val="SUBST"/>
          <w:b w:val="0"/>
          <w:bCs w:val="0"/>
          <w:i w:val="0"/>
          <w:iCs w:val="0"/>
        </w:rPr>
        <w:t xml:space="preserve">, увеличенной на </w:t>
      </w:r>
      <w:r w:rsidR="00735DDA" w:rsidRPr="00ED7922">
        <w:rPr>
          <w:rStyle w:val="SUBST"/>
          <w:b w:val="0"/>
          <w:bCs w:val="0"/>
          <w:i w:val="0"/>
          <w:iCs w:val="0"/>
        </w:rPr>
        <w:t>1%</w:t>
      </w:r>
      <w:r w:rsidR="006831E0" w:rsidRPr="00ED7922">
        <w:rPr>
          <w:rStyle w:val="SUBST"/>
          <w:b w:val="0"/>
          <w:bCs w:val="0"/>
          <w:i w:val="0"/>
          <w:iCs w:val="0"/>
        </w:rPr>
        <w:t xml:space="preserve"> годовых</w:t>
      </w:r>
      <w:r w:rsidR="00735DDA" w:rsidRPr="00ED7922">
        <w:rPr>
          <w:rStyle w:val="SUBST"/>
          <w:b w:val="0"/>
          <w:bCs w:val="0"/>
          <w:i w:val="0"/>
          <w:iCs w:val="0"/>
        </w:rPr>
        <w:t xml:space="preserve">, но </w:t>
      </w:r>
      <w:r w:rsidR="000F4BD6" w:rsidRPr="00ED7922">
        <w:rPr>
          <w:rStyle w:val="SUBST"/>
          <w:b w:val="0"/>
          <w:bCs w:val="0"/>
          <w:i w:val="0"/>
          <w:iCs w:val="0"/>
        </w:rPr>
        <w:t xml:space="preserve">не может составлять менее </w:t>
      </w:r>
      <w:r w:rsidR="00735DDA" w:rsidRPr="00ED7922">
        <w:rPr>
          <w:rStyle w:val="SUBST"/>
          <w:b w:val="0"/>
          <w:bCs w:val="0"/>
          <w:i w:val="0"/>
          <w:iCs w:val="0"/>
        </w:rPr>
        <w:t>11,50%</w:t>
      </w:r>
      <w:r w:rsidR="006831E0" w:rsidRPr="00ED7922">
        <w:rPr>
          <w:rStyle w:val="SUBST"/>
          <w:b w:val="0"/>
          <w:bCs w:val="0"/>
          <w:i w:val="0"/>
          <w:iCs w:val="0"/>
        </w:rPr>
        <w:t xml:space="preserve"> годовых</w:t>
      </w:r>
      <w:r w:rsidR="00735DDA" w:rsidRPr="00ED7922">
        <w:rPr>
          <w:rStyle w:val="SUBST"/>
          <w:b w:val="0"/>
          <w:bCs w:val="0"/>
          <w:i w:val="0"/>
          <w:iCs w:val="0"/>
        </w:rPr>
        <w:t xml:space="preserve"> </w:t>
      </w:r>
      <w:r w:rsidR="000F4BD6" w:rsidRPr="00ED7922">
        <w:rPr>
          <w:rStyle w:val="SUBST"/>
          <w:b w:val="0"/>
          <w:bCs w:val="0"/>
          <w:i w:val="0"/>
          <w:iCs w:val="0"/>
        </w:rPr>
        <w:t>и</w:t>
      </w:r>
      <w:r w:rsidR="0054091C" w:rsidRPr="00ED7922">
        <w:rPr>
          <w:rStyle w:val="SUBST"/>
          <w:b w:val="0"/>
          <w:bCs w:val="0"/>
          <w:i w:val="0"/>
          <w:iCs w:val="0"/>
        </w:rPr>
        <w:t xml:space="preserve"> более 16%</w:t>
      </w:r>
      <w:r w:rsidR="006831E0" w:rsidRPr="00ED7922">
        <w:rPr>
          <w:rStyle w:val="SUBST"/>
          <w:b w:val="0"/>
          <w:bCs w:val="0"/>
          <w:i w:val="0"/>
          <w:iCs w:val="0"/>
        </w:rPr>
        <w:t xml:space="preserve"> годовых</w:t>
      </w:r>
      <w:r w:rsidR="0054091C" w:rsidRPr="00ED7922">
        <w:rPr>
          <w:rStyle w:val="SUBST"/>
          <w:b w:val="0"/>
          <w:bCs w:val="0"/>
          <w:i w:val="0"/>
          <w:iCs w:val="0"/>
        </w:rPr>
        <w:t>.</w:t>
      </w:r>
      <w:r w:rsidR="00661671" w:rsidRPr="00ED7922">
        <w:rPr>
          <w:rStyle w:val="SUBST"/>
          <w:b w:val="0"/>
          <w:bCs w:val="0"/>
          <w:i w:val="0"/>
          <w:iCs w:val="0"/>
        </w:rPr>
        <w:t xml:space="preserve"> </w:t>
      </w:r>
      <w:r w:rsidR="000F4BD6" w:rsidRPr="00ED7922">
        <w:rPr>
          <w:rStyle w:val="SUBST"/>
          <w:b w:val="0"/>
          <w:bCs w:val="0"/>
          <w:i w:val="0"/>
          <w:iCs w:val="0"/>
        </w:rPr>
        <w:t>В случае, если на дату расчета процентной ставки купона ключевая ставка Банка России не будет существовать, то в качестве величины ключевой ставки Банка России принимается иная аналогичная ставка, определенная Банком России. В случае отсутствия также иной аналогичной ставки, определенной Банком России, процентная ставка купона устанавливается равной 16% годовых.</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4956"/>
      </w:tblGrid>
      <w:tr w:rsidR="00735DDA" w:rsidRPr="00ED7922" w:rsidTr="00661671">
        <w:tc>
          <w:tcPr>
            <w:tcW w:w="2308" w:type="dxa"/>
            <w:tcBorders>
              <w:top w:val="double" w:sz="6" w:space="0" w:color="auto"/>
              <w:bottom w:val="double" w:sz="6" w:space="0" w:color="auto"/>
              <w:right w:val="single" w:sz="6" w:space="0" w:color="auto"/>
            </w:tcBorders>
          </w:tcPr>
          <w:p w:rsidR="00735DDA" w:rsidRPr="00ED7922" w:rsidRDefault="00735DDA" w:rsidP="00103975">
            <w:pPr>
              <w:spacing w:after="20"/>
              <w:jc w:val="both"/>
              <w:rPr>
                <w:sz w:val="22"/>
                <w:szCs w:val="22"/>
              </w:rPr>
            </w:pPr>
            <w:r w:rsidRPr="00ED7922">
              <w:rPr>
                <w:sz w:val="22"/>
                <w:szCs w:val="22"/>
              </w:rPr>
              <w:t xml:space="preserve">Датой начала купонного периода </w:t>
            </w:r>
            <w:r w:rsidR="00581A29" w:rsidRPr="00ED7922">
              <w:rPr>
                <w:sz w:val="22"/>
                <w:szCs w:val="22"/>
              </w:rPr>
              <w:t>шестого</w:t>
            </w:r>
            <w:r w:rsidRPr="00ED7922">
              <w:rPr>
                <w:sz w:val="22"/>
                <w:szCs w:val="22"/>
              </w:rPr>
              <w:t xml:space="preserve"> купона является 910-й (Девятьсот десятый) день с даты начала размещения Биржевых облигаций</w:t>
            </w:r>
            <w:r w:rsidR="007F5A2A">
              <w:rPr>
                <w:sz w:val="22"/>
                <w:szCs w:val="22"/>
              </w:rPr>
              <w:t>.</w:t>
            </w:r>
            <w:r w:rsidR="00103975">
              <w:rPr>
                <w:sz w:val="22"/>
                <w:szCs w:val="22"/>
              </w:rPr>
              <w:t xml:space="preserve"> </w:t>
            </w:r>
            <w:r w:rsidR="00ED7922">
              <w:rPr>
                <w:sz w:val="22"/>
                <w:szCs w:val="22"/>
              </w:rPr>
              <w:t>(</w:t>
            </w:r>
            <w:r w:rsidR="00103975" w:rsidRPr="00103975">
              <w:rPr>
                <w:sz w:val="22"/>
                <w:szCs w:val="22"/>
              </w:rPr>
              <w:t>01.12.2015</w:t>
            </w:r>
            <w:r w:rsidR="00ED7922">
              <w:rPr>
                <w:sz w:val="22"/>
                <w:szCs w:val="22"/>
              </w:rPr>
              <w:t>)</w:t>
            </w:r>
          </w:p>
        </w:tc>
        <w:tc>
          <w:tcPr>
            <w:tcW w:w="2200" w:type="dxa"/>
            <w:tcBorders>
              <w:top w:val="double" w:sz="6" w:space="0" w:color="auto"/>
              <w:left w:val="single" w:sz="6" w:space="0" w:color="auto"/>
              <w:bottom w:val="double" w:sz="6" w:space="0" w:color="auto"/>
              <w:right w:val="single" w:sz="6" w:space="0" w:color="auto"/>
            </w:tcBorders>
          </w:tcPr>
          <w:p w:rsidR="00735DDA" w:rsidRPr="00ED7922" w:rsidRDefault="00735DDA" w:rsidP="00103975">
            <w:pPr>
              <w:spacing w:after="20"/>
              <w:jc w:val="both"/>
              <w:rPr>
                <w:sz w:val="22"/>
                <w:szCs w:val="22"/>
              </w:rPr>
            </w:pPr>
            <w:r w:rsidRPr="00ED7922">
              <w:rPr>
                <w:sz w:val="22"/>
                <w:szCs w:val="22"/>
              </w:rPr>
              <w:t xml:space="preserve">Датой окончания купонного периода </w:t>
            </w:r>
            <w:r w:rsidR="00581A29" w:rsidRPr="00ED7922">
              <w:rPr>
                <w:sz w:val="22"/>
                <w:szCs w:val="22"/>
              </w:rPr>
              <w:t xml:space="preserve">шестого </w:t>
            </w:r>
            <w:r w:rsidRPr="00ED7922">
              <w:rPr>
                <w:sz w:val="22"/>
                <w:szCs w:val="22"/>
              </w:rPr>
              <w:t>купона является 1</w:t>
            </w:r>
            <w:r w:rsidR="00321A3C">
              <w:rPr>
                <w:sz w:val="22"/>
                <w:szCs w:val="22"/>
                <w:lang w:val="en-US"/>
              </w:rPr>
              <w:t> </w:t>
            </w:r>
            <w:r w:rsidRPr="00ED7922">
              <w:rPr>
                <w:sz w:val="22"/>
                <w:szCs w:val="22"/>
              </w:rPr>
              <w:t>092</w:t>
            </w:r>
            <w:r w:rsidR="00321A3C">
              <w:rPr>
                <w:sz w:val="22"/>
                <w:szCs w:val="22"/>
              </w:rPr>
              <w:t>-й</w:t>
            </w:r>
            <w:r w:rsidRPr="00ED7922">
              <w:rPr>
                <w:sz w:val="22"/>
                <w:szCs w:val="22"/>
              </w:rPr>
              <w:t xml:space="preserve"> (Одна тысяча девяносто второй) день с даты начала размещения Биржевых облигаций</w:t>
            </w:r>
            <w:r w:rsidR="007F5A2A">
              <w:rPr>
                <w:sz w:val="22"/>
                <w:szCs w:val="22"/>
              </w:rPr>
              <w:t>.</w:t>
            </w:r>
            <w:r w:rsidR="00103975">
              <w:rPr>
                <w:sz w:val="22"/>
                <w:szCs w:val="22"/>
              </w:rPr>
              <w:t xml:space="preserve"> (</w:t>
            </w:r>
            <w:r w:rsidR="00103975" w:rsidRPr="00103975">
              <w:rPr>
                <w:sz w:val="22"/>
                <w:szCs w:val="22"/>
              </w:rPr>
              <w:t>31.05.2016</w:t>
            </w:r>
            <w:r w:rsidR="00103975">
              <w:rPr>
                <w:sz w:val="22"/>
                <w:szCs w:val="22"/>
              </w:rPr>
              <w:t>)</w:t>
            </w:r>
          </w:p>
        </w:tc>
        <w:tc>
          <w:tcPr>
            <w:tcW w:w="4956" w:type="dxa"/>
            <w:tcBorders>
              <w:top w:val="double" w:sz="6" w:space="0" w:color="auto"/>
              <w:left w:val="single" w:sz="6" w:space="0" w:color="auto"/>
              <w:bottom w:val="double" w:sz="6" w:space="0" w:color="auto"/>
            </w:tcBorders>
          </w:tcPr>
          <w:p w:rsidR="00735DDA" w:rsidRPr="00ED7922" w:rsidRDefault="00735DDA" w:rsidP="00ED7922">
            <w:pPr>
              <w:spacing w:after="20"/>
              <w:jc w:val="both"/>
              <w:rPr>
                <w:sz w:val="22"/>
                <w:szCs w:val="22"/>
              </w:rPr>
            </w:pPr>
            <w:r w:rsidRPr="00ED7922">
              <w:rPr>
                <w:sz w:val="22"/>
                <w:szCs w:val="22"/>
              </w:rPr>
              <w:t>Расчет суммы выплат по шестому купону на одну Биржевую облигацию производится по следующей формуле:</w:t>
            </w:r>
          </w:p>
          <w:p w:rsidR="00735DDA" w:rsidRPr="00ED7922" w:rsidRDefault="00735DDA" w:rsidP="00ED7922">
            <w:pPr>
              <w:spacing w:after="20"/>
              <w:jc w:val="both"/>
              <w:rPr>
                <w:sz w:val="22"/>
                <w:szCs w:val="22"/>
                <w:lang w:val="de-DE"/>
              </w:rPr>
            </w:pPr>
            <w:r w:rsidRPr="00ED7922">
              <w:rPr>
                <w:b/>
                <w:bCs/>
                <w:i/>
                <w:iCs/>
                <w:sz w:val="22"/>
                <w:szCs w:val="22"/>
              </w:rPr>
              <w:t>КД</w:t>
            </w:r>
            <w:r w:rsidRPr="00ED7922">
              <w:rPr>
                <w:b/>
                <w:bCs/>
                <w:i/>
                <w:iCs/>
                <w:sz w:val="22"/>
                <w:szCs w:val="22"/>
                <w:lang w:val="de-DE"/>
              </w:rPr>
              <w:t>= C6 * Nom * (T6 – T5) / (365 * 100%),</w:t>
            </w:r>
            <w:r w:rsidRPr="00ED7922">
              <w:rPr>
                <w:sz w:val="22"/>
                <w:szCs w:val="22"/>
                <w:lang w:val="de-DE"/>
              </w:rPr>
              <w:t xml:space="preserve"> </w:t>
            </w:r>
            <w:r w:rsidRPr="00ED7922">
              <w:rPr>
                <w:sz w:val="22"/>
                <w:szCs w:val="22"/>
              </w:rPr>
              <w:t>где</w:t>
            </w:r>
          </w:p>
          <w:p w:rsidR="00735DDA" w:rsidRPr="00ED7922" w:rsidRDefault="00735DDA" w:rsidP="00ED7922">
            <w:pPr>
              <w:spacing w:after="20"/>
              <w:jc w:val="both"/>
              <w:rPr>
                <w:sz w:val="22"/>
                <w:szCs w:val="22"/>
              </w:rPr>
            </w:pPr>
            <w:r w:rsidRPr="00ED7922">
              <w:rPr>
                <w:sz w:val="22"/>
                <w:szCs w:val="22"/>
              </w:rPr>
              <w:t>КД - величина купонного дохода по каждой Биржевой облигации;</w:t>
            </w:r>
          </w:p>
          <w:p w:rsidR="00735DDA" w:rsidRPr="00ED7922" w:rsidRDefault="00735DDA" w:rsidP="00ED7922">
            <w:pPr>
              <w:spacing w:after="20"/>
              <w:jc w:val="both"/>
              <w:rPr>
                <w:sz w:val="22"/>
                <w:szCs w:val="22"/>
              </w:rPr>
            </w:pPr>
            <w:r w:rsidRPr="00ED7922">
              <w:rPr>
                <w:sz w:val="22"/>
                <w:szCs w:val="22"/>
              </w:rPr>
              <w:t>Nom - номинальная стоимость одной Биржевой облигации, в рублях;</w:t>
            </w:r>
          </w:p>
          <w:p w:rsidR="00735DDA" w:rsidRPr="00ED7922" w:rsidRDefault="00735DDA" w:rsidP="00ED7922">
            <w:pPr>
              <w:spacing w:after="20"/>
              <w:jc w:val="both"/>
              <w:rPr>
                <w:sz w:val="22"/>
                <w:szCs w:val="22"/>
              </w:rPr>
            </w:pPr>
            <w:r w:rsidRPr="00ED7922">
              <w:rPr>
                <w:sz w:val="22"/>
                <w:szCs w:val="22"/>
              </w:rPr>
              <w:t>C6 - размер процентной ставки по шестому купону, проценты годовых;</w:t>
            </w:r>
          </w:p>
          <w:p w:rsidR="00735DDA" w:rsidRPr="00ED7922" w:rsidRDefault="00735DDA" w:rsidP="00ED7922">
            <w:pPr>
              <w:jc w:val="both"/>
              <w:rPr>
                <w:sz w:val="22"/>
                <w:szCs w:val="22"/>
              </w:rPr>
            </w:pPr>
            <w:r w:rsidRPr="00ED7922">
              <w:rPr>
                <w:sz w:val="22"/>
                <w:szCs w:val="22"/>
              </w:rPr>
              <w:t>T5</w:t>
            </w:r>
            <w:r w:rsidR="00321A3C">
              <w:rPr>
                <w:sz w:val="22"/>
                <w:szCs w:val="22"/>
              </w:rPr>
              <w:t xml:space="preserve"> </w:t>
            </w:r>
            <w:r w:rsidRPr="00ED7922">
              <w:rPr>
                <w:sz w:val="22"/>
                <w:szCs w:val="22"/>
              </w:rPr>
              <w:t>- дата начала шестого купонного периода Биржевых облигаций;</w:t>
            </w:r>
          </w:p>
          <w:p w:rsidR="00735DDA" w:rsidRPr="00ED7922" w:rsidRDefault="00735DDA" w:rsidP="00ED7922">
            <w:pPr>
              <w:jc w:val="both"/>
              <w:rPr>
                <w:sz w:val="22"/>
                <w:szCs w:val="22"/>
              </w:rPr>
            </w:pPr>
            <w:r w:rsidRPr="00ED7922">
              <w:rPr>
                <w:sz w:val="22"/>
                <w:szCs w:val="22"/>
              </w:rPr>
              <w:t>T6 - дата окончания шестого купонного периода.</w:t>
            </w:r>
          </w:p>
          <w:p w:rsidR="00735DDA" w:rsidRPr="00ED7922" w:rsidRDefault="00735DDA" w:rsidP="00ED7922">
            <w:pPr>
              <w:jc w:val="both"/>
              <w:rPr>
                <w:sz w:val="22"/>
                <w:szCs w:val="22"/>
              </w:rPr>
            </w:pPr>
            <w:r w:rsidRPr="00ED7922">
              <w:rPr>
                <w:sz w:val="22"/>
                <w:szCs w:val="22"/>
              </w:rPr>
              <w:t xml:space="preserve">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w:t>
            </w:r>
            <w:r w:rsidRPr="00ED7922">
              <w:rPr>
                <w:sz w:val="22"/>
                <w:szCs w:val="22"/>
              </w:rPr>
              <w:lastRenderedPageBreak/>
              <w:t>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c>
      </w:tr>
    </w:tbl>
    <w:p w:rsidR="00B0115D" w:rsidRPr="00ED7922" w:rsidRDefault="005A64B0" w:rsidP="00ED7922">
      <w:pPr>
        <w:tabs>
          <w:tab w:val="num" w:pos="786"/>
        </w:tabs>
        <w:jc w:val="both"/>
        <w:rPr>
          <w:rStyle w:val="SUBST"/>
          <w:b w:val="0"/>
          <w:bCs w:val="0"/>
          <w:i w:val="0"/>
          <w:iCs w:val="0"/>
        </w:rPr>
      </w:pPr>
      <w:r w:rsidRPr="00ED7922">
        <w:rPr>
          <w:b/>
          <w:bCs/>
          <w:sz w:val="22"/>
          <w:szCs w:val="22"/>
        </w:rPr>
        <w:lastRenderedPageBreak/>
        <w:t xml:space="preserve">7. Купон: </w:t>
      </w:r>
      <w:r w:rsidR="000F4BD6" w:rsidRPr="00ED7922">
        <w:rPr>
          <w:rStyle w:val="SUBST"/>
          <w:b w:val="0"/>
          <w:bCs w:val="0"/>
          <w:i w:val="0"/>
          <w:iCs w:val="0"/>
        </w:rPr>
        <w:t>процентная ставка по седьмому купону (С7) равна ключевой ставке Банка России, действующей по состоянию на день, предшествующий дате начала седьмого ку</w:t>
      </w:r>
      <w:r w:rsidR="001E138F">
        <w:rPr>
          <w:rStyle w:val="SUBST"/>
          <w:b w:val="0"/>
          <w:bCs w:val="0"/>
          <w:i w:val="0"/>
          <w:iCs w:val="0"/>
        </w:rPr>
        <w:t>понного периода, увеличенной на</w:t>
      </w:r>
      <w:r w:rsidR="001E138F" w:rsidRPr="001E138F">
        <w:rPr>
          <w:rStyle w:val="SUBST"/>
          <w:b w:val="0"/>
          <w:bCs w:val="0"/>
          <w:i w:val="0"/>
          <w:iCs w:val="0"/>
        </w:rPr>
        <w:t xml:space="preserve"> 3</w:t>
      </w:r>
      <w:r w:rsidR="000F4BD6" w:rsidRPr="00ED7922">
        <w:rPr>
          <w:rStyle w:val="SUBST"/>
          <w:b w:val="0"/>
          <w:bCs w:val="0"/>
          <w:i w:val="0"/>
          <w:iCs w:val="0"/>
        </w:rPr>
        <w:t>% годовых, но не может составлять менее 12% годовых и более 16% годовых. В случае, если на дату расчета процентной ставки купона ключевая ставка Банка России не будет существовать, то в качестве величины ключевой ставки Банка России принимается иная аналогичная ставка, определенная Банком России. В случае отсутствия также иной аналогичной ставки, определенной Банком России, процентная ставка купона устанавливается равной 16% годовых.</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4956"/>
      </w:tblGrid>
      <w:tr w:rsidR="00735DDA" w:rsidRPr="00ED7922" w:rsidTr="00661671">
        <w:tc>
          <w:tcPr>
            <w:tcW w:w="2308" w:type="dxa"/>
            <w:tcBorders>
              <w:top w:val="double" w:sz="6" w:space="0" w:color="auto"/>
              <w:bottom w:val="double" w:sz="6" w:space="0" w:color="auto"/>
              <w:right w:val="single" w:sz="6" w:space="0" w:color="auto"/>
            </w:tcBorders>
          </w:tcPr>
          <w:p w:rsidR="00103975" w:rsidRPr="00ED7922" w:rsidRDefault="00735DDA" w:rsidP="00103975">
            <w:pPr>
              <w:spacing w:after="20"/>
              <w:jc w:val="both"/>
              <w:rPr>
                <w:sz w:val="22"/>
                <w:szCs w:val="22"/>
              </w:rPr>
            </w:pPr>
            <w:r w:rsidRPr="00ED7922">
              <w:rPr>
                <w:sz w:val="22"/>
                <w:szCs w:val="22"/>
              </w:rPr>
              <w:t xml:space="preserve">Датой начала купонного периода </w:t>
            </w:r>
            <w:r w:rsidR="00581A29" w:rsidRPr="00ED7922">
              <w:rPr>
                <w:sz w:val="22"/>
                <w:szCs w:val="22"/>
              </w:rPr>
              <w:t>седьмого</w:t>
            </w:r>
            <w:r w:rsidRPr="00ED7922">
              <w:rPr>
                <w:sz w:val="22"/>
                <w:szCs w:val="22"/>
              </w:rPr>
              <w:t xml:space="preserve"> купона является 1</w:t>
            </w:r>
            <w:r w:rsidR="00321A3C">
              <w:rPr>
                <w:sz w:val="22"/>
                <w:szCs w:val="22"/>
                <w:lang w:val="en-US"/>
              </w:rPr>
              <w:t> </w:t>
            </w:r>
            <w:r w:rsidRPr="00ED7922">
              <w:rPr>
                <w:sz w:val="22"/>
                <w:szCs w:val="22"/>
              </w:rPr>
              <w:t>092</w:t>
            </w:r>
            <w:r w:rsidR="00321A3C">
              <w:rPr>
                <w:sz w:val="22"/>
                <w:szCs w:val="22"/>
              </w:rPr>
              <w:t>-й</w:t>
            </w:r>
            <w:r w:rsidRPr="00ED7922">
              <w:rPr>
                <w:sz w:val="22"/>
                <w:szCs w:val="22"/>
              </w:rPr>
              <w:t xml:space="preserve"> (Одна тысяча девяносто второй)  день с даты начала размещения Биржевых облигаций.</w:t>
            </w:r>
            <w:r w:rsidR="00103975">
              <w:rPr>
                <w:sz w:val="22"/>
                <w:szCs w:val="22"/>
              </w:rPr>
              <w:t xml:space="preserve"> </w:t>
            </w:r>
            <w:r w:rsidR="00103975" w:rsidRPr="00103975">
              <w:rPr>
                <w:sz w:val="22"/>
                <w:szCs w:val="22"/>
              </w:rPr>
              <w:t>(31.05.2016)</w:t>
            </w:r>
          </w:p>
        </w:tc>
        <w:tc>
          <w:tcPr>
            <w:tcW w:w="2200" w:type="dxa"/>
            <w:tcBorders>
              <w:top w:val="double" w:sz="6" w:space="0" w:color="auto"/>
              <w:left w:val="single" w:sz="6" w:space="0" w:color="auto"/>
              <w:bottom w:val="double" w:sz="6" w:space="0" w:color="auto"/>
              <w:right w:val="single" w:sz="6" w:space="0" w:color="auto"/>
            </w:tcBorders>
          </w:tcPr>
          <w:p w:rsidR="00103975" w:rsidRPr="00ED7922" w:rsidRDefault="00735DDA" w:rsidP="00103975">
            <w:pPr>
              <w:spacing w:after="20"/>
              <w:jc w:val="both"/>
              <w:rPr>
                <w:sz w:val="22"/>
                <w:szCs w:val="22"/>
              </w:rPr>
            </w:pPr>
            <w:r w:rsidRPr="00ED7922">
              <w:rPr>
                <w:sz w:val="22"/>
                <w:szCs w:val="22"/>
              </w:rPr>
              <w:t xml:space="preserve">Датой окончания купонного периода </w:t>
            </w:r>
            <w:r w:rsidR="00581A29" w:rsidRPr="00ED7922">
              <w:rPr>
                <w:sz w:val="22"/>
                <w:szCs w:val="22"/>
              </w:rPr>
              <w:t xml:space="preserve">седьмого </w:t>
            </w:r>
            <w:r w:rsidRPr="00ED7922">
              <w:rPr>
                <w:sz w:val="22"/>
                <w:szCs w:val="22"/>
              </w:rPr>
              <w:t>купона является 1</w:t>
            </w:r>
            <w:r w:rsidR="00321A3C">
              <w:rPr>
                <w:sz w:val="22"/>
                <w:szCs w:val="22"/>
              </w:rPr>
              <w:t> </w:t>
            </w:r>
            <w:r w:rsidRPr="00ED7922">
              <w:rPr>
                <w:sz w:val="22"/>
                <w:szCs w:val="22"/>
              </w:rPr>
              <w:t>274</w:t>
            </w:r>
            <w:r w:rsidR="00321A3C">
              <w:rPr>
                <w:sz w:val="22"/>
                <w:szCs w:val="22"/>
              </w:rPr>
              <w:t>-й</w:t>
            </w:r>
            <w:r w:rsidRPr="00ED7922">
              <w:rPr>
                <w:sz w:val="22"/>
                <w:szCs w:val="22"/>
              </w:rPr>
              <w:t xml:space="preserve"> (Одна тысяча двести семьдесят четвертый) день с даты начала размещения Биржевых облигаций.</w:t>
            </w:r>
            <w:r w:rsidR="00103975">
              <w:rPr>
                <w:sz w:val="22"/>
                <w:szCs w:val="22"/>
              </w:rPr>
              <w:t xml:space="preserve"> (</w:t>
            </w:r>
            <w:r w:rsidR="00103975" w:rsidRPr="00103975">
              <w:rPr>
                <w:sz w:val="22"/>
                <w:szCs w:val="22"/>
              </w:rPr>
              <w:t>29.11.2016</w:t>
            </w:r>
            <w:r w:rsidR="00103975">
              <w:rPr>
                <w:sz w:val="22"/>
                <w:szCs w:val="22"/>
              </w:rPr>
              <w:t>)</w:t>
            </w:r>
          </w:p>
        </w:tc>
        <w:tc>
          <w:tcPr>
            <w:tcW w:w="4956" w:type="dxa"/>
            <w:tcBorders>
              <w:top w:val="double" w:sz="6" w:space="0" w:color="auto"/>
              <w:left w:val="single" w:sz="6" w:space="0" w:color="auto"/>
              <w:bottom w:val="double" w:sz="6" w:space="0" w:color="auto"/>
            </w:tcBorders>
          </w:tcPr>
          <w:p w:rsidR="00735DDA" w:rsidRPr="00ED7922" w:rsidRDefault="00735DDA" w:rsidP="00ED7922">
            <w:pPr>
              <w:spacing w:after="20"/>
              <w:jc w:val="both"/>
              <w:rPr>
                <w:sz w:val="22"/>
                <w:szCs w:val="22"/>
              </w:rPr>
            </w:pPr>
            <w:r w:rsidRPr="00ED7922">
              <w:rPr>
                <w:sz w:val="22"/>
                <w:szCs w:val="22"/>
              </w:rPr>
              <w:t>Расчет суммы выплат по седьмому купону на одну Биржевую облигацию производится по следующей формуле:</w:t>
            </w:r>
          </w:p>
          <w:p w:rsidR="00735DDA" w:rsidRPr="00ED7922" w:rsidRDefault="00735DDA" w:rsidP="00ED7922">
            <w:pPr>
              <w:spacing w:after="20"/>
              <w:jc w:val="both"/>
              <w:rPr>
                <w:sz w:val="22"/>
                <w:szCs w:val="22"/>
                <w:lang w:val="de-DE"/>
              </w:rPr>
            </w:pPr>
            <w:r w:rsidRPr="00ED7922">
              <w:rPr>
                <w:b/>
                <w:bCs/>
                <w:i/>
                <w:iCs/>
                <w:sz w:val="22"/>
                <w:szCs w:val="22"/>
              </w:rPr>
              <w:t>КД</w:t>
            </w:r>
            <w:r w:rsidRPr="00ED7922">
              <w:rPr>
                <w:b/>
                <w:bCs/>
                <w:i/>
                <w:iCs/>
                <w:sz w:val="22"/>
                <w:szCs w:val="22"/>
                <w:lang w:val="de-DE"/>
              </w:rPr>
              <w:t>= C</w:t>
            </w:r>
            <w:r w:rsidRPr="00ED7922">
              <w:rPr>
                <w:b/>
                <w:bCs/>
                <w:i/>
                <w:iCs/>
                <w:sz w:val="22"/>
                <w:szCs w:val="22"/>
              </w:rPr>
              <w:t>7</w:t>
            </w:r>
            <w:r w:rsidRPr="00ED7922">
              <w:rPr>
                <w:b/>
                <w:bCs/>
                <w:i/>
                <w:iCs/>
                <w:sz w:val="22"/>
                <w:szCs w:val="22"/>
                <w:lang w:val="de-DE"/>
              </w:rPr>
              <w:t xml:space="preserve"> * Nom * (T</w:t>
            </w:r>
            <w:r w:rsidRPr="00ED7922">
              <w:rPr>
                <w:b/>
                <w:bCs/>
                <w:i/>
                <w:iCs/>
                <w:sz w:val="22"/>
                <w:szCs w:val="22"/>
              </w:rPr>
              <w:t>7</w:t>
            </w:r>
            <w:r w:rsidRPr="00ED7922">
              <w:rPr>
                <w:b/>
                <w:bCs/>
                <w:i/>
                <w:iCs/>
                <w:sz w:val="22"/>
                <w:szCs w:val="22"/>
                <w:lang w:val="de-DE"/>
              </w:rPr>
              <w:t xml:space="preserve"> – T</w:t>
            </w:r>
            <w:r w:rsidRPr="00ED7922">
              <w:rPr>
                <w:b/>
                <w:bCs/>
                <w:i/>
                <w:iCs/>
                <w:sz w:val="22"/>
                <w:szCs w:val="22"/>
              </w:rPr>
              <w:t>6</w:t>
            </w:r>
            <w:r w:rsidRPr="00ED7922">
              <w:rPr>
                <w:b/>
                <w:bCs/>
                <w:i/>
                <w:iCs/>
                <w:sz w:val="22"/>
                <w:szCs w:val="22"/>
                <w:lang w:val="de-DE"/>
              </w:rPr>
              <w:t>) / (365 * 100%),</w:t>
            </w:r>
            <w:r w:rsidRPr="00ED7922">
              <w:rPr>
                <w:sz w:val="22"/>
                <w:szCs w:val="22"/>
                <w:lang w:val="de-DE"/>
              </w:rPr>
              <w:t xml:space="preserve"> </w:t>
            </w:r>
            <w:r w:rsidRPr="00ED7922">
              <w:rPr>
                <w:sz w:val="22"/>
                <w:szCs w:val="22"/>
              </w:rPr>
              <w:t>где</w:t>
            </w:r>
          </w:p>
          <w:p w:rsidR="00735DDA" w:rsidRPr="00ED7922" w:rsidRDefault="00735DDA" w:rsidP="00ED7922">
            <w:pPr>
              <w:spacing w:after="20"/>
              <w:jc w:val="both"/>
              <w:rPr>
                <w:sz w:val="22"/>
                <w:szCs w:val="22"/>
              </w:rPr>
            </w:pPr>
            <w:r w:rsidRPr="00ED7922">
              <w:rPr>
                <w:sz w:val="22"/>
                <w:szCs w:val="22"/>
              </w:rPr>
              <w:t>КД - величина купонного дохода по каждой Биржевой облигации;</w:t>
            </w:r>
          </w:p>
          <w:p w:rsidR="00735DDA" w:rsidRPr="00ED7922" w:rsidRDefault="00735DDA" w:rsidP="00ED7922">
            <w:pPr>
              <w:spacing w:after="20"/>
              <w:jc w:val="both"/>
              <w:rPr>
                <w:sz w:val="22"/>
                <w:szCs w:val="22"/>
              </w:rPr>
            </w:pPr>
            <w:r w:rsidRPr="00ED7922">
              <w:rPr>
                <w:sz w:val="22"/>
                <w:szCs w:val="22"/>
              </w:rPr>
              <w:t>Nom - непогашенная часть номинальной стоимости одной Биржевой облигации, в рублях;</w:t>
            </w:r>
          </w:p>
          <w:p w:rsidR="00735DDA" w:rsidRPr="00ED7922" w:rsidRDefault="00735DDA" w:rsidP="00ED7922">
            <w:pPr>
              <w:spacing w:after="20"/>
              <w:jc w:val="both"/>
              <w:rPr>
                <w:sz w:val="22"/>
                <w:szCs w:val="22"/>
              </w:rPr>
            </w:pPr>
            <w:r w:rsidRPr="00ED7922">
              <w:rPr>
                <w:sz w:val="22"/>
                <w:szCs w:val="22"/>
              </w:rPr>
              <w:t>C7 - размер процентной ставки по седьмому купону, проценты годовых;</w:t>
            </w:r>
          </w:p>
          <w:p w:rsidR="00735DDA" w:rsidRPr="00ED7922" w:rsidRDefault="00735DDA" w:rsidP="00ED7922">
            <w:pPr>
              <w:jc w:val="both"/>
              <w:rPr>
                <w:sz w:val="22"/>
                <w:szCs w:val="22"/>
              </w:rPr>
            </w:pPr>
            <w:r w:rsidRPr="00ED7922">
              <w:rPr>
                <w:sz w:val="22"/>
                <w:szCs w:val="22"/>
              </w:rPr>
              <w:t>T6</w:t>
            </w:r>
            <w:r w:rsidR="00321A3C">
              <w:rPr>
                <w:sz w:val="22"/>
                <w:szCs w:val="22"/>
              </w:rPr>
              <w:t xml:space="preserve"> </w:t>
            </w:r>
            <w:r w:rsidRPr="00ED7922">
              <w:rPr>
                <w:sz w:val="22"/>
                <w:szCs w:val="22"/>
              </w:rPr>
              <w:t>- дата начала седьмого купонного периода Биржевых облигаций;</w:t>
            </w:r>
          </w:p>
          <w:p w:rsidR="00735DDA" w:rsidRPr="00ED7922" w:rsidRDefault="00735DDA" w:rsidP="00ED7922">
            <w:pPr>
              <w:jc w:val="both"/>
              <w:rPr>
                <w:sz w:val="22"/>
                <w:szCs w:val="22"/>
              </w:rPr>
            </w:pPr>
            <w:r w:rsidRPr="00ED7922">
              <w:rPr>
                <w:sz w:val="22"/>
                <w:szCs w:val="22"/>
              </w:rPr>
              <w:t>T7 - дата окончания седьмого купонного периода.</w:t>
            </w:r>
          </w:p>
          <w:p w:rsidR="00735DDA" w:rsidRPr="00ED7922" w:rsidRDefault="00735DDA" w:rsidP="00ED7922">
            <w:pPr>
              <w:jc w:val="both"/>
              <w:rPr>
                <w:sz w:val="22"/>
                <w:szCs w:val="22"/>
              </w:rPr>
            </w:pPr>
            <w:r w:rsidRPr="00ED7922">
              <w:rPr>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c>
      </w:tr>
    </w:tbl>
    <w:p w:rsidR="000F4BD6" w:rsidRPr="00ED7922" w:rsidRDefault="005A64B0" w:rsidP="00ED7922">
      <w:pPr>
        <w:tabs>
          <w:tab w:val="num" w:pos="786"/>
        </w:tabs>
        <w:jc w:val="both"/>
        <w:rPr>
          <w:rStyle w:val="SUBST"/>
          <w:b w:val="0"/>
          <w:bCs w:val="0"/>
          <w:i w:val="0"/>
          <w:iCs w:val="0"/>
        </w:rPr>
      </w:pPr>
      <w:r w:rsidRPr="00ED7922">
        <w:rPr>
          <w:b/>
          <w:bCs/>
          <w:sz w:val="22"/>
          <w:szCs w:val="22"/>
        </w:rPr>
        <w:t xml:space="preserve">8. Купон: </w:t>
      </w:r>
      <w:r w:rsidR="000F4BD6" w:rsidRPr="00ED7922">
        <w:rPr>
          <w:rStyle w:val="SUBST"/>
          <w:b w:val="0"/>
          <w:bCs w:val="0"/>
          <w:i w:val="0"/>
          <w:iCs w:val="0"/>
        </w:rPr>
        <w:t>процентная ставка по восьмому купону (С8) равна ключевой ставке Банка России, действующей по состоянию на день, предшествующий дате начала восьмого куп</w:t>
      </w:r>
      <w:r w:rsidR="001E138F">
        <w:rPr>
          <w:rStyle w:val="SUBST"/>
          <w:b w:val="0"/>
          <w:bCs w:val="0"/>
          <w:i w:val="0"/>
          <w:iCs w:val="0"/>
        </w:rPr>
        <w:t xml:space="preserve">онного периода, увеличенной на </w:t>
      </w:r>
      <w:r w:rsidR="001E138F" w:rsidRPr="001E138F">
        <w:rPr>
          <w:rStyle w:val="SUBST"/>
          <w:b w:val="0"/>
          <w:bCs w:val="0"/>
          <w:i w:val="0"/>
          <w:iCs w:val="0"/>
        </w:rPr>
        <w:t>3</w:t>
      </w:r>
      <w:r w:rsidR="000F4BD6" w:rsidRPr="00ED7922">
        <w:rPr>
          <w:rStyle w:val="SUBST"/>
          <w:b w:val="0"/>
          <w:bCs w:val="0"/>
          <w:i w:val="0"/>
          <w:iCs w:val="0"/>
        </w:rPr>
        <w:t>% годовых, но не может составлять менее 12% годовых и более 16% годовых. В случае, если на дату расчета процентной ставки купона ключевая ставка Банка России не будет существовать, то в качестве величины ключевой ставки Банка России принимается иная аналогичная ставка, определенная Банком России. В случае отсутствия также иной аналогичной ставки, определенной Банком России, процентная ставка купона устанавливается равной 16% годовых.</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4956"/>
      </w:tblGrid>
      <w:tr w:rsidR="00735DDA" w:rsidRPr="00ED7922" w:rsidTr="00661671">
        <w:tc>
          <w:tcPr>
            <w:tcW w:w="2308" w:type="dxa"/>
            <w:tcBorders>
              <w:top w:val="double" w:sz="6" w:space="0" w:color="auto"/>
              <w:bottom w:val="double" w:sz="6" w:space="0" w:color="auto"/>
              <w:right w:val="single" w:sz="6" w:space="0" w:color="auto"/>
            </w:tcBorders>
          </w:tcPr>
          <w:p w:rsidR="00735DDA" w:rsidRPr="00ED7922" w:rsidRDefault="00735DDA" w:rsidP="00103975">
            <w:pPr>
              <w:spacing w:after="20"/>
              <w:jc w:val="both"/>
              <w:rPr>
                <w:sz w:val="22"/>
                <w:szCs w:val="22"/>
              </w:rPr>
            </w:pPr>
            <w:r w:rsidRPr="00ED7922">
              <w:rPr>
                <w:sz w:val="22"/>
                <w:szCs w:val="22"/>
              </w:rPr>
              <w:t>Датой начала купонного периода</w:t>
            </w:r>
            <w:r w:rsidR="00581A29" w:rsidRPr="00ED7922">
              <w:rPr>
                <w:sz w:val="22"/>
                <w:szCs w:val="22"/>
              </w:rPr>
              <w:t xml:space="preserve"> восьмого купона является</w:t>
            </w:r>
            <w:r w:rsidRPr="00ED7922">
              <w:rPr>
                <w:sz w:val="22"/>
                <w:szCs w:val="22"/>
              </w:rPr>
              <w:t xml:space="preserve"> 1</w:t>
            </w:r>
            <w:r w:rsidR="00321A3C">
              <w:rPr>
                <w:sz w:val="22"/>
                <w:szCs w:val="22"/>
              </w:rPr>
              <w:t> </w:t>
            </w:r>
            <w:r w:rsidRPr="00ED7922">
              <w:rPr>
                <w:sz w:val="22"/>
                <w:szCs w:val="22"/>
              </w:rPr>
              <w:t>274</w:t>
            </w:r>
            <w:r w:rsidR="00321A3C">
              <w:rPr>
                <w:sz w:val="22"/>
                <w:szCs w:val="22"/>
              </w:rPr>
              <w:t>-й</w:t>
            </w:r>
            <w:r w:rsidRPr="00ED7922">
              <w:rPr>
                <w:sz w:val="22"/>
                <w:szCs w:val="22"/>
              </w:rPr>
              <w:t xml:space="preserve"> (Одна тысяча двести семьдесят четвертый)  день с даты начала размещения Биржевых облигаций.</w:t>
            </w:r>
            <w:r w:rsidR="00103975">
              <w:rPr>
                <w:sz w:val="22"/>
                <w:szCs w:val="22"/>
              </w:rPr>
              <w:t xml:space="preserve"> </w:t>
            </w:r>
            <w:r w:rsidR="00103975" w:rsidRPr="00103975">
              <w:rPr>
                <w:sz w:val="22"/>
                <w:szCs w:val="22"/>
              </w:rPr>
              <w:t>(29.11.2016)</w:t>
            </w:r>
          </w:p>
        </w:tc>
        <w:tc>
          <w:tcPr>
            <w:tcW w:w="2200" w:type="dxa"/>
            <w:tcBorders>
              <w:top w:val="double" w:sz="6" w:space="0" w:color="auto"/>
              <w:left w:val="single" w:sz="6" w:space="0" w:color="auto"/>
              <w:bottom w:val="double" w:sz="6" w:space="0" w:color="auto"/>
              <w:right w:val="single" w:sz="6" w:space="0" w:color="auto"/>
            </w:tcBorders>
          </w:tcPr>
          <w:p w:rsidR="00103975" w:rsidRPr="00ED7922" w:rsidRDefault="00735DDA" w:rsidP="00103975">
            <w:pPr>
              <w:spacing w:after="20"/>
              <w:jc w:val="both"/>
              <w:rPr>
                <w:sz w:val="22"/>
                <w:szCs w:val="22"/>
              </w:rPr>
            </w:pPr>
            <w:r w:rsidRPr="00ED7922">
              <w:rPr>
                <w:sz w:val="22"/>
                <w:szCs w:val="22"/>
              </w:rPr>
              <w:t xml:space="preserve">Датой окончания купонного периода </w:t>
            </w:r>
            <w:r w:rsidR="00581A29" w:rsidRPr="00ED7922">
              <w:rPr>
                <w:sz w:val="22"/>
                <w:szCs w:val="22"/>
              </w:rPr>
              <w:t xml:space="preserve">восьмого купона </w:t>
            </w:r>
            <w:r w:rsidRPr="00ED7922">
              <w:rPr>
                <w:sz w:val="22"/>
                <w:szCs w:val="22"/>
              </w:rPr>
              <w:t>является 1</w:t>
            </w:r>
            <w:r w:rsidR="00321A3C">
              <w:rPr>
                <w:sz w:val="22"/>
                <w:szCs w:val="22"/>
              </w:rPr>
              <w:t> </w:t>
            </w:r>
            <w:r w:rsidRPr="00ED7922">
              <w:rPr>
                <w:sz w:val="22"/>
                <w:szCs w:val="22"/>
              </w:rPr>
              <w:t>456</w:t>
            </w:r>
            <w:r w:rsidR="00321A3C">
              <w:rPr>
                <w:sz w:val="22"/>
                <w:szCs w:val="22"/>
              </w:rPr>
              <w:t>-й</w:t>
            </w:r>
            <w:r w:rsidRPr="00ED7922">
              <w:rPr>
                <w:sz w:val="22"/>
                <w:szCs w:val="22"/>
              </w:rPr>
              <w:t xml:space="preserve"> (Одна тысяча четыреста пятьдесят шестой) день с даты начала размещения Биржевых облигаций.</w:t>
            </w:r>
            <w:r w:rsidR="00103975">
              <w:rPr>
                <w:sz w:val="22"/>
                <w:szCs w:val="22"/>
              </w:rPr>
              <w:t xml:space="preserve"> (</w:t>
            </w:r>
            <w:r w:rsidR="00103975" w:rsidRPr="00103975">
              <w:rPr>
                <w:sz w:val="22"/>
                <w:szCs w:val="22"/>
              </w:rPr>
              <w:t>30.05.2017</w:t>
            </w:r>
            <w:r w:rsidR="00103975">
              <w:rPr>
                <w:sz w:val="22"/>
                <w:szCs w:val="22"/>
              </w:rPr>
              <w:t>)</w:t>
            </w:r>
          </w:p>
        </w:tc>
        <w:tc>
          <w:tcPr>
            <w:tcW w:w="4956" w:type="dxa"/>
            <w:tcBorders>
              <w:top w:val="double" w:sz="6" w:space="0" w:color="auto"/>
              <w:left w:val="single" w:sz="6" w:space="0" w:color="auto"/>
              <w:bottom w:val="double" w:sz="6" w:space="0" w:color="auto"/>
            </w:tcBorders>
          </w:tcPr>
          <w:p w:rsidR="00735DDA" w:rsidRPr="00ED7922" w:rsidRDefault="00735DDA" w:rsidP="00ED7922">
            <w:pPr>
              <w:spacing w:after="20"/>
              <w:jc w:val="both"/>
              <w:rPr>
                <w:sz w:val="22"/>
                <w:szCs w:val="22"/>
              </w:rPr>
            </w:pPr>
            <w:r w:rsidRPr="00ED7922">
              <w:rPr>
                <w:sz w:val="22"/>
                <w:szCs w:val="22"/>
              </w:rPr>
              <w:t>Расчет суммы выплат по восьмому купону на одну Биржевую облигацию производится по следующей формуле:</w:t>
            </w:r>
          </w:p>
          <w:p w:rsidR="00735DDA" w:rsidRPr="00ED7922" w:rsidRDefault="00735DDA" w:rsidP="00ED7922">
            <w:pPr>
              <w:spacing w:after="20"/>
              <w:jc w:val="both"/>
              <w:rPr>
                <w:sz w:val="22"/>
                <w:szCs w:val="22"/>
                <w:lang w:val="de-DE"/>
              </w:rPr>
            </w:pPr>
            <w:r w:rsidRPr="00ED7922">
              <w:rPr>
                <w:b/>
                <w:bCs/>
                <w:i/>
                <w:iCs/>
                <w:sz w:val="22"/>
                <w:szCs w:val="22"/>
              </w:rPr>
              <w:t>КД</w:t>
            </w:r>
            <w:r w:rsidRPr="00ED7922">
              <w:rPr>
                <w:b/>
                <w:bCs/>
                <w:i/>
                <w:iCs/>
                <w:sz w:val="22"/>
                <w:szCs w:val="22"/>
                <w:lang w:val="de-DE"/>
              </w:rPr>
              <w:t>= C</w:t>
            </w:r>
            <w:r w:rsidRPr="00ED7922">
              <w:rPr>
                <w:b/>
                <w:bCs/>
                <w:i/>
                <w:iCs/>
                <w:sz w:val="22"/>
                <w:szCs w:val="22"/>
              </w:rPr>
              <w:t>8</w:t>
            </w:r>
            <w:r w:rsidRPr="00ED7922">
              <w:rPr>
                <w:b/>
                <w:bCs/>
                <w:i/>
                <w:iCs/>
                <w:sz w:val="22"/>
                <w:szCs w:val="22"/>
                <w:lang w:val="de-DE"/>
              </w:rPr>
              <w:t xml:space="preserve"> * Nom * (T</w:t>
            </w:r>
            <w:r w:rsidRPr="00ED7922">
              <w:rPr>
                <w:b/>
                <w:bCs/>
                <w:i/>
                <w:iCs/>
                <w:sz w:val="22"/>
                <w:szCs w:val="22"/>
              </w:rPr>
              <w:t>8</w:t>
            </w:r>
            <w:r w:rsidRPr="00ED7922">
              <w:rPr>
                <w:b/>
                <w:bCs/>
                <w:i/>
                <w:iCs/>
                <w:sz w:val="22"/>
                <w:szCs w:val="22"/>
                <w:lang w:val="de-DE"/>
              </w:rPr>
              <w:t xml:space="preserve"> – T</w:t>
            </w:r>
            <w:r w:rsidRPr="00ED7922">
              <w:rPr>
                <w:b/>
                <w:bCs/>
                <w:i/>
                <w:iCs/>
                <w:sz w:val="22"/>
                <w:szCs w:val="22"/>
              </w:rPr>
              <w:t>7</w:t>
            </w:r>
            <w:r w:rsidRPr="00ED7922">
              <w:rPr>
                <w:b/>
                <w:bCs/>
                <w:i/>
                <w:iCs/>
                <w:sz w:val="22"/>
                <w:szCs w:val="22"/>
                <w:lang w:val="de-DE"/>
              </w:rPr>
              <w:t>) / (365 * 100%),</w:t>
            </w:r>
            <w:r w:rsidRPr="00ED7922">
              <w:rPr>
                <w:sz w:val="22"/>
                <w:szCs w:val="22"/>
                <w:lang w:val="de-DE"/>
              </w:rPr>
              <w:t xml:space="preserve"> </w:t>
            </w:r>
            <w:r w:rsidRPr="00ED7922">
              <w:rPr>
                <w:sz w:val="22"/>
                <w:szCs w:val="22"/>
              </w:rPr>
              <w:t>где</w:t>
            </w:r>
          </w:p>
          <w:p w:rsidR="00735DDA" w:rsidRPr="00ED7922" w:rsidRDefault="00735DDA" w:rsidP="00ED7922">
            <w:pPr>
              <w:spacing w:after="20"/>
              <w:jc w:val="both"/>
              <w:rPr>
                <w:sz w:val="22"/>
                <w:szCs w:val="22"/>
              </w:rPr>
            </w:pPr>
            <w:r w:rsidRPr="00ED7922">
              <w:rPr>
                <w:sz w:val="22"/>
                <w:szCs w:val="22"/>
              </w:rPr>
              <w:t>КД - величина купонного дохода по каждой Биржевой облигации;</w:t>
            </w:r>
          </w:p>
          <w:p w:rsidR="00735DDA" w:rsidRPr="00ED7922" w:rsidRDefault="00735DDA" w:rsidP="00ED7922">
            <w:pPr>
              <w:spacing w:after="20"/>
              <w:jc w:val="both"/>
              <w:rPr>
                <w:sz w:val="22"/>
                <w:szCs w:val="22"/>
              </w:rPr>
            </w:pPr>
            <w:r w:rsidRPr="00ED7922">
              <w:rPr>
                <w:sz w:val="22"/>
                <w:szCs w:val="22"/>
              </w:rPr>
              <w:t>Nom - непогашенная часть номинальной стоимости одной Биржевой облигации, в рублях;</w:t>
            </w:r>
          </w:p>
          <w:p w:rsidR="00735DDA" w:rsidRPr="00ED7922" w:rsidRDefault="00735DDA" w:rsidP="00ED7922">
            <w:pPr>
              <w:spacing w:after="20"/>
              <w:jc w:val="both"/>
              <w:rPr>
                <w:sz w:val="22"/>
                <w:szCs w:val="22"/>
              </w:rPr>
            </w:pPr>
            <w:r w:rsidRPr="00ED7922">
              <w:rPr>
                <w:sz w:val="22"/>
                <w:szCs w:val="22"/>
              </w:rPr>
              <w:t>C8 - размер процентной ставки по восьмому купону, проценты годовых;</w:t>
            </w:r>
          </w:p>
          <w:p w:rsidR="00735DDA" w:rsidRPr="00ED7922" w:rsidRDefault="00735DDA" w:rsidP="00ED7922">
            <w:pPr>
              <w:jc w:val="both"/>
              <w:rPr>
                <w:sz w:val="22"/>
                <w:szCs w:val="22"/>
              </w:rPr>
            </w:pPr>
            <w:r w:rsidRPr="00ED7922">
              <w:rPr>
                <w:sz w:val="22"/>
                <w:szCs w:val="22"/>
              </w:rPr>
              <w:lastRenderedPageBreak/>
              <w:t>T7</w:t>
            </w:r>
            <w:r w:rsidR="00321A3C">
              <w:rPr>
                <w:sz w:val="22"/>
                <w:szCs w:val="22"/>
              </w:rPr>
              <w:t xml:space="preserve"> </w:t>
            </w:r>
            <w:r w:rsidRPr="00ED7922">
              <w:rPr>
                <w:sz w:val="22"/>
                <w:szCs w:val="22"/>
              </w:rPr>
              <w:t>- дата начала восьмого купонного периода Биржевых облигаций;</w:t>
            </w:r>
          </w:p>
          <w:p w:rsidR="00735DDA" w:rsidRPr="00ED7922" w:rsidRDefault="00735DDA" w:rsidP="00ED7922">
            <w:pPr>
              <w:jc w:val="both"/>
              <w:rPr>
                <w:sz w:val="22"/>
                <w:szCs w:val="22"/>
              </w:rPr>
            </w:pPr>
            <w:r w:rsidRPr="00ED7922">
              <w:rPr>
                <w:sz w:val="22"/>
                <w:szCs w:val="22"/>
              </w:rPr>
              <w:t>T8 - дата окончания восьмого купонного периода.</w:t>
            </w:r>
          </w:p>
          <w:p w:rsidR="00735DDA" w:rsidRPr="00ED7922" w:rsidRDefault="00735DDA" w:rsidP="00ED7922">
            <w:pPr>
              <w:jc w:val="both"/>
              <w:rPr>
                <w:sz w:val="22"/>
                <w:szCs w:val="22"/>
              </w:rPr>
            </w:pPr>
            <w:r w:rsidRPr="00ED7922">
              <w:rPr>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c>
      </w:tr>
    </w:tbl>
    <w:p w:rsidR="000F4BD6" w:rsidRPr="00ED7922" w:rsidRDefault="00CE3310" w:rsidP="00ED7922">
      <w:pPr>
        <w:tabs>
          <w:tab w:val="num" w:pos="786"/>
        </w:tabs>
        <w:jc w:val="both"/>
        <w:rPr>
          <w:rStyle w:val="SUBST"/>
          <w:b w:val="0"/>
          <w:bCs w:val="0"/>
          <w:i w:val="0"/>
          <w:iCs w:val="0"/>
        </w:rPr>
      </w:pPr>
      <w:r w:rsidRPr="00ED7922">
        <w:rPr>
          <w:b/>
          <w:bCs/>
          <w:sz w:val="22"/>
          <w:szCs w:val="22"/>
        </w:rPr>
        <w:lastRenderedPageBreak/>
        <w:t>9</w:t>
      </w:r>
      <w:r w:rsidR="005A64B0" w:rsidRPr="00ED7922">
        <w:rPr>
          <w:b/>
          <w:bCs/>
          <w:sz w:val="22"/>
          <w:szCs w:val="22"/>
        </w:rPr>
        <w:t xml:space="preserve">. Купон: </w:t>
      </w:r>
      <w:r w:rsidR="000F4BD6" w:rsidRPr="00ED7922">
        <w:rPr>
          <w:rStyle w:val="SUBST"/>
          <w:b w:val="0"/>
          <w:bCs w:val="0"/>
          <w:i w:val="0"/>
          <w:iCs w:val="0"/>
        </w:rPr>
        <w:t>процентная ставка по девятому купону (С9) равна ключевой ставке Банка России, действующей по состоянию на день, предшествующий дате начала девятого куп</w:t>
      </w:r>
      <w:r w:rsidR="001E138F">
        <w:rPr>
          <w:rStyle w:val="SUBST"/>
          <w:b w:val="0"/>
          <w:bCs w:val="0"/>
          <w:i w:val="0"/>
          <w:iCs w:val="0"/>
        </w:rPr>
        <w:t xml:space="preserve">онного периода, увеличенной на </w:t>
      </w:r>
      <w:r w:rsidR="001E138F" w:rsidRPr="001E138F">
        <w:rPr>
          <w:rStyle w:val="SUBST"/>
          <w:b w:val="0"/>
          <w:bCs w:val="0"/>
          <w:i w:val="0"/>
          <w:iCs w:val="0"/>
        </w:rPr>
        <w:t>3</w:t>
      </w:r>
      <w:r w:rsidR="000F4BD6" w:rsidRPr="00ED7922">
        <w:rPr>
          <w:rStyle w:val="SUBST"/>
          <w:b w:val="0"/>
          <w:bCs w:val="0"/>
          <w:i w:val="0"/>
          <w:iCs w:val="0"/>
        </w:rPr>
        <w:t>% годовых, но не может составлять менее 12% годовых и более 16% годовых. В случае, если на дату расчета процентной ставки купона ключевая ставка Банка России не будет существовать, то в качестве величины ключевой ставки Банка России принимается иная аналогичная ставка, определенная Банком России. В случае отсутствия также иной аналогичной ставки, определенной Банком России, процентная ставка купона устанавливается равной 16% годовых.</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4956"/>
      </w:tblGrid>
      <w:tr w:rsidR="00735DDA" w:rsidRPr="00ED7922" w:rsidTr="00661671">
        <w:tc>
          <w:tcPr>
            <w:tcW w:w="2308" w:type="dxa"/>
            <w:tcBorders>
              <w:top w:val="double" w:sz="6" w:space="0" w:color="auto"/>
              <w:bottom w:val="double" w:sz="6" w:space="0" w:color="auto"/>
              <w:right w:val="single" w:sz="6" w:space="0" w:color="auto"/>
            </w:tcBorders>
          </w:tcPr>
          <w:p w:rsidR="00735DDA" w:rsidRPr="00ED7922" w:rsidRDefault="00735DDA" w:rsidP="00DC48DE">
            <w:pPr>
              <w:spacing w:after="20"/>
              <w:jc w:val="both"/>
              <w:rPr>
                <w:sz w:val="22"/>
                <w:szCs w:val="22"/>
              </w:rPr>
            </w:pPr>
            <w:r w:rsidRPr="00ED7922">
              <w:rPr>
                <w:sz w:val="22"/>
                <w:szCs w:val="22"/>
              </w:rPr>
              <w:t xml:space="preserve">Датой окончания купонного периода </w:t>
            </w:r>
            <w:r w:rsidR="00DC48DE">
              <w:rPr>
                <w:sz w:val="22"/>
                <w:szCs w:val="22"/>
              </w:rPr>
              <w:t>девятого</w:t>
            </w:r>
            <w:r w:rsidRPr="00ED7922">
              <w:rPr>
                <w:sz w:val="22"/>
                <w:szCs w:val="22"/>
              </w:rPr>
              <w:t xml:space="preserve"> купона является 1</w:t>
            </w:r>
            <w:r w:rsidR="00321A3C">
              <w:rPr>
                <w:sz w:val="22"/>
                <w:szCs w:val="22"/>
              </w:rPr>
              <w:t> </w:t>
            </w:r>
            <w:r w:rsidRPr="00ED7922">
              <w:rPr>
                <w:sz w:val="22"/>
                <w:szCs w:val="22"/>
              </w:rPr>
              <w:t>456</w:t>
            </w:r>
            <w:r w:rsidR="00321A3C">
              <w:rPr>
                <w:sz w:val="22"/>
                <w:szCs w:val="22"/>
              </w:rPr>
              <w:t>-й</w:t>
            </w:r>
            <w:r w:rsidRPr="00ED7922">
              <w:rPr>
                <w:sz w:val="22"/>
                <w:szCs w:val="22"/>
              </w:rPr>
              <w:t xml:space="preserve"> (Одна тысяча четыреста пятьдесят шестой) день с даты начала размещения Биржевых облигаций.</w:t>
            </w:r>
            <w:r w:rsidR="00103975">
              <w:rPr>
                <w:sz w:val="22"/>
                <w:szCs w:val="22"/>
              </w:rPr>
              <w:t xml:space="preserve"> </w:t>
            </w:r>
            <w:r w:rsidR="00103975" w:rsidRPr="00103975">
              <w:rPr>
                <w:sz w:val="22"/>
                <w:szCs w:val="22"/>
              </w:rPr>
              <w:t>(30.05.2017)</w:t>
            </w:r>
          </w:p>
        </w:tc>
        <w:tc>
          <w:tcPr>
            <w:tcW w:w="2200" w:type="dxa"/>
            <w:tcBorders>
              <w:top w:val="double" w:sz="6" w:space="0" w:color="auto"/>
              <w:left w:val="single" w:sz="6" w:space="0" w:color="auto"/>
              <w:bottom w:val="double" w:sz="6" w:space="0" w:color="auto"/>
              <w:right w:val="single" w:sz="6" w:space="0" w:color="auto"/>
            </w:tcBorders>
          </w:tcPr>
          <w:p w:rsidR="00103975" w:rsidRPr="00ED7922" w:rsidRDefault="00735DDA" w:rsidP="00103975">
            <w:pPr>
              <w:spacing w:after="20"/>
              <w:jc w:val="both"/>
              <w:rPr>
                <w:sz w:val="22"/>
                <w:szCs w:val="22"/>
              </w:rPr>
            </w:pPr>
            <w:r w:rsidRPr="00ED7922">
              <w:rPr>
                <w:sz w:val="22"/>
                <w:szCs w:val="22"/>
              </w:rPr>
              <w:t xml:space="preserve">Датой окончания купонного периода </w:t>
            </w:r>
            <w:r w:rsidR="00DC48DE">
              <w:rPr>
                <w:sz w:val="22"/>
                <w:szCs w:val="22"/>
              </w:rPr>
              <w:t>девятого</w:t>
            </w:r>
            <w:r w:rsidR="00DC48DE" w:rsidRPr="00ED7922">
              <w:rPr>
                <w:sz w:val="22"/>
                <w:szCs w:val="22"/>
              </w:rPr>
              <w:t xml:space="preserve"> </w:t>
            </w:r>
            <w:r w:rsidRPr="00ED7922">
              <w:rPr>
                <w:sz w:val="22"/>
                <w:szCs w:val="22"/>
              </w:rPr>
              <w:t>купона является 1</w:t>
            </w:r>
            <w:r w:rsidR="00321A3C">
              <w:rPr>
                <w:sz w:val="22"/>
                <w:szCs w:val="22"/>
              </w:rPr>
              <w:t> </w:t>
            </w:r>
            <w:r w:rsidRPr="00ED7922">
              <w:rPr>
                <w:sz w:val="22"/>
                <w:szCs w:val="22"/>
              </w:rPr>
              <w:t>638</w:t>
            </w:r>
            <w:r w:rsidR="00321A3C">
              <w:rPr>
                <w:sz w:val="22"/>
                <w:szCs w:val="22"/>
              </w:rPr>
              <w:t>-й</w:t>
            </w:r>
            <w:r w:rsidRPr="00ED7922">
              <w:rPr>
                <w:sz w:val="22"/>
                <w:szCs w:val="22"/>
              </w:rPr>
              <w:t xml:space="preserve"> (Одна тысяча шестьсот тридцать восьмой) день с даты начала размещения Биржевых облигаций.</w:t>
            </w:r>
            <w:r w:rsidR="00103975">
              <w:rPr>
                <w:sz w:val="22"/>
                <w:szCs w:val="22"/>
              </w:rPr>
              <w:t xml:space="preserve"> (</w:t>
            </w:r>
            <w:r w:rsidR="00103975" w:rsidRPr="00103975">
              <w:rPr>
                <w:sz w:val="22"/>
                <w:szCs w:val="22"/>
              </w:rPr>
              <w:t>28.11.2017</w:t>
            </w:r>
            <w:r w:rsidR="00103975">
              <w:rPr>
                <w:sz w:val="22"/>
                <w:szCs w:val="22"/>
              </w:rPr>
              <w:t>)</w:t>
            </w:r>
          </w:p>
        </w:tc>
        <w:tc>
          <w:tcPr>
            <w:tcW w:w="4956" w:type="dxa"/>
            <w:tcBorders>
              <w:top w:val="double" w:sz="6" w:space="0" w:color="auto"/>
              <w:left w:val="single" w:sz="6" w:space="0" w:color="auto"/>
              <w:bottom w:val="double" w:sz="6" w:space="0" w:color="auto"/>
            </w:tcBorders>
          </w:tcPr>
          <w:p w:rsidR="00735DDA" w:rsidRPr="00ED7922" w:rsidRDefault="00735DDA" w:rsidP="00ED7922">
            <w:pPr>
              <w:spacing w:after="20"/>
              <w:jc w:val="both"/>
              <w:rPr>
                <w:sz w:val="22"/>
                <w:szCs w:val="22"/>
              </w:rPr>
            </w:pPr>
            <w:r w:rsidRPr="00ED7922">
              <w:rPr>
                <w:sz w:val="22"/>
                <w:szCs w:val="22"/>
              </w:rPr>
              <w:t xml:space="preserve">Расчет суммы выплат по </w:t>
            </w:r>
            <w:r w:rsidRPr="00ED7922">
              <w:rPr>
                <w:rStyle w:val="SUBST"/>
                <w:b w:val="0"/>
                <w:bCs w:val="0"/>
                <w:i w:val="0"/>
                <w:iCs w:val="0"/>
              </w:rPr>
              <w:t xml:space="preserve">девятому </w:t>
            </w:r>
            <w:r w:rsidRPr="00ED7922">
              <w:rPr>
                <w:sz w:val="22"/>
                <w:szCs w:val="22"/>
              </w:rPr>
              <w:t>купону на одну Биржевую облигацию производится по следующей формуле:</w:t>
            </w:r>
          </w:p>
          <w:p w:rsidR="00735DDA" w:rsidRPr="00ED7922" w:rsidRDefault="00735DDA" w:rsidP="00ED7922">
            <w:pPr>
              <w:spacing w:after="20"/>
              <w:jc w:val="both"/>
              <w:rPr>
                <w:sz w:val="22"/>
                <w:szCs w:val="22"/>
                <w:lang w:val="de-DE"/>
              </w:rPr>
            </w:pPr>
            <w:r w:rsidRPr="00ED7922">
              <w:rPr>
                <w:b/>
                <w:bCs/>
                <w:i/>
                <w:iCs/>
                <w:sz w:val="22"/>
                <w:szCs w:val="22"/>
              </w:rPr>
              <w:t>КД</w:t>
            </w:r>
            <w:r w:rsidRPr="00ED7922">
              <w:rPr>
                <w:b/>
                <w:bCs/>
                <w:i/>
                <w:iCs/>
                <w:sz w:val="22"/>
                <w:szCs w:val="22"/>
                <w:lang w:val="de-DE"/>
              </w:rPr>
              <w:t>= C</w:t>
            </w:r>
            <w:r w:rsidRPr="00ED7922">
              <w:rPr>
                <w:b/>
                <w:bCs/>
                <w:i/>
                <w:iCs/>
                <w:sz w:val="22"/>
                <w:szCs w:val="22"/>
              </w:rPr>
              <w:t>9</w:t>
            </w:r>
            <w:r w:rsidRPr="00ED7922">
              <w:rPr>
                <w:b/>
                <w:bCs/>
                <w:i/>
                <w:iCs/>
                <w:sz w:val="22"/>
                <w:szCs w:val="22"/>
                <w:lang w:val="de-DE"/>
              </w:rPr>
              <w:t xml:space="preserve"> * Nom * (T</w:t>
            </w:r>
            <w:r w:rsidRPr="00ED7922">
              <w:rPr>
                <w:b/>
                <w:bCs/>
                <w:i/>
                <w:iCs/>
                <w:sz w:val="22"/>
                <w:szCs w:val="22"/>
              </w:rPr>
              <w:t>9</w:t>
            </w:r>
            <w:r w:rsidRPr="00ED7922">
              <w:rPr>
                <w:b/>
                <w:bCs/>
                <w:i/>
                <w:iCs/>
                <w:sz w:val="22"/>
                <w:szCs w:val="22"/>
                <w:lang w:val="de-DE"/>
              </w:rPr>
              <w:t xml:space="preserve"> – T</w:t>
            </w:r>
            <w:r w:rsidRPr="00ED7922">
              <w:rPr>
                <w:b/>
                <w:bCs/>
                <w:i/>
                <w:iCs/>
                <w:sz w:val="22"/>
                <w:szCs w:val="22"/>
              </w:rPr>
              <w:t>8</w:t>
            </w:r>
            <w:r w:rsidRPr="00ED7922">
              <w:rPr>
                <w:b/>
                <w:bCs/>
                <w:i/>
                <w:iCs/>
                <w:sz w:val="22"/>
                <w:szCs w:val="22"/>
                <w:lang w:val="de-DE"/>
              </w:rPr>
              <w:t>) / (365 * 100%),</w:t>
            </w:r>
            <w:r w:rsidRPr="00ED7922">
              <w:rPr>
                <w:sz w:val="22"/>
                <w:szCs w:val="22"/>
                <w:lang w:val="de-DE"/>
              </w:rPr>
              <w:t xml:space="preserve"> </w:t>
            </w:r>
            <w:r w:rsidRPr="00ED7922">
              <w:rPr>
                <w:sz w:val="22"/>
                <w:szCs w:val="22"/>
              </w:rPr>
              <w:t>где</w:t>
            </w:r>
          </w:p>
          <w:p w:rsidR="00735DDA" w:rsidRPr="00ED7922" w:rsidRDefault="00735DDA" w:rsidP="00ED7922">
            <w:pPr>
              <w:spacing w:after="20"/>
              <w:jc w:val="both"/>
              <w:rPr>
                <w:sz w:val="22"/>
                <w:szCs w:val="22"/>
              </w:rPr>
            </w:pPr>
            <w:r w:rsidRPr="00ED7922">
              <w:rPr>
                <w:sz w:val="22"/>
                <w:szCs w:val="22"/>
              </w:rPr>
              <w:t>КД - величина купонного дохода по каждой Биржевой облигации;</w:t>
            </w:r>
          </w:p>
          <w:p w:rsidR="00735DDA" w:rsidRPr="00ED7922" w:rsidRDefault="00735DDA" w:rsidP="00ED7922">
            <w:pPr>
              <w:spacing w:after="20"/>
              <w:jc w:val="both"/>
              <w:rPr>
                <w:sz w:val="22"/>
                <w:szCs w:val="22"/>
              </w:rPr>
            </w:pPr>
            <w:r w:rsidRPr="00ED7922">
              <w:rPr>
                <w:sz w:val="22"/>
                <w:szCs w:val="22"/>
              </w:rPr>
              <w:t>Nom - непогашенная часть номинальной стоимости одной Биржевой облигации, в рублях;</w:t>
            </w:r>
          </w:p>
          <w:p w:rsidR="00735DDA" w:rsidRPr="00ED7922" w:rsidRDefault="00735DDA" w:rsidP="00ED7922">
            <w:pPr>
              <w:spacing w:after="20"/>
              <w:jc w:val="both"/>
              <w:rPr>
                <w:sz w:val="22"/>
                <w:szCs w:val="22"/>
              </w:rPr>
            </w:pPr>
            <w:r w:rsidRPr="00ED7922">
              <w:rPr>
                <w:sz w:val="22"/>
                <w:szCs w:val="22"/>
              </w:rPr>
              <w:t xml:space="preserve">C9 - размер процентной ставки по </w:t>
            </w:r>
            <w:r w:rsidRPr="00ED7922">
              <w:rPr>
                <w:rStyle w:val="SUBST"/>
                <w:b w:val="0"/>
                <w:bCs w:val="0"/>
                <w:i w:val="0"/>
                <w:iCs w:val="0"/>
              </w:rPr>
              <w:t xml:space="preserve">девятому </w:t>
            </w:r>
            <w:r w:rsidRPr="00ED7922">
              <w:rPr>
                <w:sz w:val="22"/>
                <w:szCs w:val="22"/>
              </w:rPr>
              <w:t>купону, проценты годовых;</w:t>
            </w:r>
          </w:p>
          <w:p w:rsidR="00735DDA" w:rsidRPr="00ED7922" w:rsidRDefault="00735DDA" w:rsidP="00ED7922">
            <w:pPr>
              <w:jc w:val="both"/>
              <w:rPr>
                <w:sz w:val="22"/>
                <w:szCs w:val="22"/>
              </w:rPr>
            </w:pPr>
            <w:r w:rsidRPr="00ED7922">
              <w:rPr>
                <w:sz w:val="22"/>
                <w:szCs w:val="22"/>
              </w:rPr>
              <w:t xml:space="preserve">T8 - дата начала </w:t>
            </w:r>
            <w:r w:rsidRPr="00ED7922">
              <w:rPr>
                <w:rStyle w:val="SUBST"/>
                <w:b w:val="0"/>
                <w:bCs w:val="0"/>
                <w:i w:val="0"/>
                <w:iCs w:val="0"/>
              </w:rPr>
              <w:t xml:space="preserve">девятого </w:t>
            </w:r>
            <w:r w:rsidRPr="00ED7922">
              <w:rPr>
                <w:sz w:val="22"/>
                <w:szCs w:val="22"/>
              </w:rPr>
              <w:t>купонного периода Биржевых облигаций;</w:t>
            </w:r>
          </w:p>
          <w:p w:rsidR="00735DDA" w:rsidRPr="00ED7922" w:rsidRDefault="00735DDA" w:rsidP="00ED7922">
            <w:pPr>
              <w:jc w:val="both"/>
              <w:rPr>
                <w:sz w:val="22"/>
                <w:szCs w:val="22"/>
              </w:rPr>
            </w:pPr>
            <w:r w:rsidRPr="00ED7922">
              <w:rPr>
                <w:sz w:val="22"/>
                <w:szCs w:val="22"/>
              </w:rPr>
              <w:t xml:space="preserve">T9 - дата окончания </w:t>
            </w:r>
            <w:r w:rsidRPr="00ED7922">
              <w:rPr>
                <w:rStyle w:val="SUBST"/>
                <w:b w:val="0"/>
                <w:bCs w:val="0"/>
                <w:i w:val="0"/>
                <w:iCs w:val="0"/>
              </w:rPr>
              <w:t>девятого</w:t>
            </w:r>
            <w:r w:rsidRPr="00ED7922">
              <w:rPr>
                <w:sz w:val="22"/>
                <w:szCs w:val="22"/>
              </w:rPr>
              <w:t xml:space="preserve"> купонного периода.</w:t>
            </w:r>
          </w:p>
          <w:p w:rsidR="00735DDA" w:rsidRPr="00ED7922" w:rsidRDefault="00735DDA" w:rsidP="00ED7922">
            <w:pPr>
              <w:jc w:val="both"/>
              <w:rPr>
                <w:sz w:val="22"/>
                <w:szCs w:val="22"/>
              </w:rPr>
            </w:pPr>
            <w:r w:rsidRPr="00ED7922">
              <w:rPr>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c>
      </w:tr>
    </w:tbl>
    <w:p w:rsidR="005A64B0" w:rsidRPr="003C40AA" w:rsidRDefault="00006DD4" w:rsidP="00ED7922">
      <w:pPr>
        <w:pStyle w:val="3"/>
        <w:jc w:val="both"/>
        <w:rPr>
          <w:rStyle w:val="SUBST"/>
        </w:rPr>
      </w:pPr>
      <w:r w:rsidRPr="00ED7922">
        <w:rPr>
          <w:rStyle w:val="SUBST"/>
        </w:rPr>
        <w:t>Если дата выплаты купонного дохода по любому из девяти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выплата надлежащей суммы производится в первый рабочий день, следующий за нерабочим праздничным или выходным. Владеле</w:t>
      </w:r>
      <w:r w:rsidRPr="00006DD4">
        <w:rPr>
          <w:rStyle w:val="SUBST"/>
        </w:rPr>
        <w:t>ц Биржевой облигации не имеет права требовать начисления процентов или какой-либо иной компенсации за такую задержку в платеже.</w:t>
      </w:r>
      <w:r>
        <w:rPr>
          <w:rStyle w:val="SUBST"/>
        </w:rPr>
        <w:t>»</w:t>
      </w:r>
    </w:p>
    <w:p w:rsidR="000C6711" w:rsidRPr="008E7942" w:rsidRDefault="000C6711" w:rsidP="006E33D3">
      <w:pPr>
        <w:jc w:val="both"/>
        <w:rPr>
          <w:b/>
          <w:bCs/>
          <w:iCs/>
          <w:sz w:val="22"/>
          <w:szCs w:val="22"/>
          <w:lang w:eastAsia="en-US"/>
        </w:rPr>
      </w:pPr>
    </w:p>
    <w:p w:rsidR="00B83BA1" w:rsidRPr="003C40AA" w:rsidRDefault="000766F5" w:rsidP="00B83BA1">
      <w:pPr>
        <w:jc w:val="both"/>
        <w:rPr>
          <w:b/>
          <w:bCs/>
          <w:iCs/>
          <w:sz w:val="22"/>
          <w:szCs w:val="22"/>
          <w:lang w:eastAsia="en-US"/>
        </w:rPr>
      </w:pPr>
      <w:r w:rsidRPr="000766F5">
        <w:rPr>
          <w:b/>
          <w:bCs/>
          <w:iCs/>
          <w:sz w:val="22"/>
          <w:szCs w:val="22"/>
          <w:lang w:eastAsia="en-US"/>
        </w:rPr>
        <w:t>5</w:t>
      </w:r>
      <w:r w:rsidR="00B83BA1">
        <w:rPr>
          <w:b/>
          <w:bCs/>
          <w:iCs/>
          <w:sz w:val="22"/>
          <w:szCs w:val="22"/>
          <w:lang w:eastAsia="en-US"/>
        </w:rPr>
        <w:t xml:space="preserve">. </w:t>
      </w:r>
      <w:r w:rsidR="00B83BA1" w:rsidRPr="003C40AA">
        <w:rPr>
          <w:b/>
          <w:bCs/>
          <w:iCs/>
          <w:sz w:val="22"/>
          <w:szCs w:val="22"/>
          <w:lang w:eastAsia="en-US"/>
        </w:rPr>
        <w:t xml:space="preserve">Изменения вносятся в </w:t>
      </w:r>
      <w:r w:rsidR="00B83BA1">
        <w:rPr>
          <w:b/>
          <w:bCs/>
          <w:iCs/>
          <w:sz w:val="22"/>
          <w:szCs w:val="22"/>
          <w:lang w:eastAsia="en-US"/>
        </w:rPr>
        <w:t xml:space="preserve">пункт </w:t>
      </w:r>
      <w:r w:rsidR="00B83BA1" w:rsidRPr="003C40AA">
        <w:rPr>
          <w:b/>
          <w:bCs/>
          <w:iCs/>
          <w:sz w:val="22"/>
          <w:szCs w:val="22"/>
          <w:lang w:eastAsia="en-US"/>
        </w:rPr>
        <w:t>9.4</w:t>
      </w:r>
      <w:r w:rsidR="00B83BA1">
        <w:rPr>
          <w:b/>
          <w:bCs/>
          <w:iCs/>
          <w:sz w:val="22"/>
          <w:szCs w:val="22"/>
          <w:lang w:eastAsia="en-US"/>
        </w:rPr>
        <w:t xml:space="preserve"> </w:t>
      </w:r>
      <w:r w:rsidR="00B83BA1" w:rsidRPr="003C40AA">
        <w:rPr>
          <w:b/>
          <w:bCs/>
          <w:iCs/>
          <w:sz w:val="22"/>
          <w:szCs w:val="22"/>
          <w:lang w:eastAsia="en-US"/>
        </w:rPr>
        <w:t>Решения о выпуске ценных бумаг:</w:t>
      </w:r>
    </w:p>
    <w:p w:rsidR="00B83BA1" w:rsidRPr="003C40AA" w:rsidRDefault="00B83BA1" w:rsidP="006E33D3">
      <w:pPr>
        <w:jc w:val="both"/>
        <w:rPr>
          <w:b/>
          <w:bCs/>
          <w:iCs/>
          <w:sz w:val="22"/>
          <w:szCs w:val="22"/>
          <w:lang w:eastAsia="en-US"/>
        </w:rPr>
      </w:pPr>
    </w:p>
    <w:p w:rsidR="008C72EC" w:rsidRPr="00D9650C" w:rsidRDefault="008C72EC" w:rsidP="006E33D3">
      <w:pPr>
        <w:jc w:val="both"/>
        <w:rPr>
          <w:bCs/>
          <w:iCs/>
          <w:sz w:val="22"/>
          <w:szCs w:val="22"/>
          <w:u w:val="single"/>
          <w:lang w:eastAsia="en-US"/>
        </w:rPr>
      </w:pPr>
      <w:r w:rsidRPr="00D9650C">
        <w:rPr>
          <w:bCs/>
          <w:iCs/>
          <w:sz w:val="22"/>
          <w:szCs w:val="22"/>
          <w:u w:val="single"/>
          <w:lang w:eastAsia="en-US"/>
        </w:rPr>
        <w:t>Абзац</w:t>
      </w:r>
      <w:r w:rsidR="004F1D37" w:rsidRPr="00D9650C">
        <w:rPr>
          <w:bCs/>
          <w:iCs/>
          <w:sz w:val="22"/>
          <w:szCs w:val="22"/>
          <w:u w:val="single"/>
          <w:lang w:eastAsia="en-US"/>
        </w:rPr>
        <w:t>ы</w:t>
      </w:r>
      <w:r w:rsidRPr="00D9650C">
        <w:rPr>
          <w:bCs/>
          <w:iCs/>
          <w:sz w:val="22"/>
          <w:szCs w:val="22"/>
          <w:u w:val="single"/>
          <w:lang w:eastAsia="en-US"/>
        </w:rPr>
        <w:t>:</w:t>
      </w:r>
    </w:p>
    <w:p w:rsidR="008C72EC" w:rsidRPr="003C40AA" w:rsidRDefault="008C72EC" w:rsidP="006E33D3">
      <w:pPr>
        <w:jc w:val="both"/>
        <w:rPr>
          <w:b/>
          <w:bCs/>
          <w:iCs/>
          <w:sz w:val="22"/>
          <w:szCs w:val="22"/>
          <w:lang w:eastAsia="en-US"/>
        </w:rPr>
      </w:pPr>
    </w:p>
    <w:p w:rsidR="008C72EC" w:rsidRPr="003C40AA" w:rsidRDefault="008C72EC" w:rsidP="006E33D3">
      <w:pPr>
        <w:widowControl w:val="0"/>
        <w:adjustRightInd w:val="0"/>
        <w:spacing w:before="20" w:after="20"/>
        <w:ind w:firstLine="540"/>
        <w:jc w:val="both"/>
        <w:rPr>
          <w:rFonts w:eastAsia="Times New Roman"/>
          <w:sz w:val="22"/>
          <w:szCs w:val="22"/>
        </w:rPr>
      </w:pPr>
      <w:r w:rsidRPr="003C40AA">
        <w:rPr>
          <w:rFonts w:eastAsia="Times New Roman"/>
          <w:b/>
          <w:bCs/>
          <w:sz w:val="22"/>
          <w:szCs w:val="22"/>
        </w:rPr>
        <w:t xml:space="preserve">6. Купон: </w:t>
      </w:r>
      <w:r w:rsidRPr="003C40AA">
        <w:rPr>
          <w:rFonts w:eastAsia="Times New Roman"/>
          <w:sz w:val="22"/>
          <w:szCs w:val="22"/>
        </w:rPr>
        <w:t>Процентная ставка по шестому купону</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2400"/>
        <w:gridCol w:w="2380"/>
      </w:tblGrid>
      <w:tr w:rsidR="008C72EC" w:rsidRPr="003C40AA" w:rsidTr="008C72EC">
        <w:tc>
          <w:tcPr>
            <w:tcW w:w="2308" w:type="dxa"/>
            <w:tcBorders>
              <w:top w:val="double" w:sz="6" w:space="0" w:color="auto"/>
              <w:bottom w:val="single" w:sz="6" w:space="0" w:color="auto"/>
              <w:right w:val="single" w:sz="6" w:space="0" w:color="auto"/>
            </w:tcBorders>
          </w:tcPr>
          <w:p w:rsidR="008C72EC" w:rsidRPr="003C40AA" w:rsidRDefault="008C72EC" w:rsidP="006E33D3">
            <w:pPr>
              <w:autoSpaceDE/>
              <w:autoSpaceDN/>
              <w:spacing w:after="20"/>
              <w:jc w:val="both"/>
              <w:rPr>
                <w:rFonts w:eastAsia="Times New Roman"/>
                <w:sz w:val="22"/>
                <w:szCs w:val="22"/>
                <w:lang w:eastAsia="en-US"/>
              </w:rPr>
            </w:pPr>
            <w:r w:rsidRPr="003C40AA">
              <w:rPr>
                <w:rFonts w:eastAsia="Times New Roman"/>
                <w:sz w:val="22"/>
                <w:szCs w:val="22"/>
                <w:lang w:eastAsia="en-US"/>
              </w:rPr>
              <w:t>910-й день с даты начала размещения Биржевых облигаций выпуска.</w:t>
            </w:r>
          </w:p>
        </w:tc>
        <w:tc>
          <w:tcPr>
            <w:tcW w:w="2200" w:type="dxa"/>
            <w:tcBorders>
              <w:top w:val="double" w:sz="6" w:space="0" w:color="auto"/>
              <w:left w:val="single" w:sz="6" w:space="0" w:color="auto"/>
              <w:bottom w:val="single" w:sz="6" w:space="0" w:color="auto"/>
              <w:right w:val="single" w:sz="6" w:space="0" w:color="auto"/>
            </w:tcBorders>
          </w:tcPr>
          <w:p w:rsidR="008C72EC" w:rsidRPr="003C40AA" w:rsidRDefault="008C72EC" w:rsidP="006E33D3">
            <w:pPr>
              <w:autoSpaceDE/>
              <w:autoSpaceDN/>
              <w:spacing w:after="20"/>
              <w:jc w:val="both"/>
              <w:rPr>
                <w:rFonts w:eastAsia="Times New Roman"/>
                <w:sz w:val="22"/>
                <w:szCs w:val="22"/>
                <w:lang w:eastAsia="en-US"/>
              </w:rPr>
            </w:pPr>
            <w:r w:rsidRPr="003C40AA">
              <w:rPr>
                <w:rFonts w:eastAsia="Times New Roman"/>
                <w:sz w:val="22"/>
                <w:szCs w:val="22"/>
                <w:lang w:eastAsia="en-US"/>
              </w:rPr>
              <w:t>1092-й день с даты начала размещения Биржевых облигаций выпуска.</w:t>
            </w:r>
          </w:p>
        </w:tc>
        <w:tc>
          <w:tcPr>
            <w:tcW w:w="2400" w:type="dxa"/>
            <w:tcBorders>
              <w:top w:val="double" w:sz="6" w:space="0" w:color="auto"/>
              <w:left w:val="single" w:sz="6" w:space="0" w:color="auto"/>
              <w:bottom w:val="single" w:sz="6" w:space="0" w:color="auto"/>
              <w:right w:val="single" w:sz="6" w:space="0" w:color="auto"/>
            </w:tcBorders>
          </w:tcPr>
          <w:p w:rsidR="008C72EC" w:rsidRPr="003C40AA" w:rsidRDefault="008C72EC" w:rsidP="006E33D3">
            <w:pPr>
              <w:autoSpaceDE/>
              <w:autoSpaceDN/>
              <w:spacing w:after="20"/>
              <w:jc w:val="both"/>
              <w:rPr>
                <w:rFonts w:eastAsia="Times New Roman"/>
                <w:sz w:val="22"/>
                <w:szCs w:val="22"/>
                <w:lang w:eastAsia="en-US"/>
              </w:rPr>
            </w:pPr>
            <w:r w:rsidRPr="003C40AA">
              <w:rPr>
                <w:rFonts w:eastAsia="Times New Roman"/>
                <w:sz w:val="22"/>
                <w:szCs w:val="22"/>
                <w:lang w:eastAsia="en-US"/>
              </w:rPr>
              <w:t>1092-й день с даты начала размещения Биржевых облигаций выпуска.</w:t>
            </w:r>
          </w:p>
        </w:tc>
        <w:tc>
          <w:tcPr>
            <w:tcW w:w="2380" w:type="dxa"/>
            <w:tcBorders>
              <w:top w:val="double" w:sz="6" w:space="0" w:color="auto"/>
              <w:left w:val="single" w:sz="6" w:space="0" w:color="auto"/>
              <w:bottom w:val="single" w:sz="6" w:space="0" w:color="auto"/>
            </w:tcBorders>
          </w:tcPr>
          <w:p w:rsidR="008C72EC" w:rsidRPr="003C40AA" w:rsidRDefault="008C72EC" w:rsidP="006E33D3">
            <w:pPr>
              <w:autoSpaceDE/>
              <w:autoSpaceDN/>
              <w:spacing w:after="20"/>
              <w:jc w:val="both"/>
              <w:rPr>
                <w:rFonts w:eastAsia="Times New Roman"/>
                <w:sz w:val="22"/>
                <w:szCs w:val="22"/>
                <w:lang w:eastAsia="en-US"/>
              </w:rPr>
            </w:pPr>
            <w:r w:rsidRPr="003C40AA">
              <w:rPr>
                <w:rFonts w:eastAsia="Times New Roman"/>
                <w:sz w:val="22"/>
                <w:szCs w:val="22"/>
                <w:lang w:eastAsia="en-US"/>
              </w:rPr>
              <w:t xml:space="preserve">Выплата дохода по Биржевым облигациям производится в пользу владельцев Биржевых облигаций, являющихся таковыми по состоянию на конец операционного дня </w:t>
            </w:r>
            <w:r w:rsidR="00522E07">
              <w:rPr>
                <w:rFonts w:eastAsia="Times New Roman"/>
                <w:sz w:val="22"/>
                <w:szCs w:val="22"/>
                <w:lang w:eastAsia="en-US"/>
              </w:rPr>
              <w:t>НРД</w:t>
            </w:r>
            <w:r w:rsidRPr="003C40AA">
              <w:rPr>
                <w:rFonts w:eastAsia="Times New Roman"/>
                <w:sz w:val="22"/>
                <w:szCs w:val="22"/>
                <w:lang w:eastAsia="en-US"/>
              </w:rPr>
              <w:t>, предшествующего третьему рабочему дню до даты окончания шестого купонного периода.</w:t>
            </w:r>
          </w:p>
        </w:tc>
      </w:tr>
      <w:tr w:rsidR="008C72EC" w:rsidRPr="003C40AA" w:rsidTr="008C72EC">
        <w:tblPrEx>
          <w:tblBorders>
            <w:top w:val="none" w:sz="0" w:space="0" w:color="auto"/>
            <w:bottom w:val="double" w:sz="6" w:space="0" w:color="auto"/>
          </w:tblBorders>
        </w:tblPrEx>
        <w:tc>
          <w:tcPr>
            <w:tcW w:w="9288" w:type="dxa"/>
            <w:gridSpan w:val="4"/>
            <w:tcBorders>
              <w:top w:val="single" w:sz="6" w:space="0" w:color="auto"/>
              <w:bottom w:val="double" w:sz="6" w:space="0" w:color="auto"/>
            </w:tcBorders>
          </w:tcPr>
          <w:p w:rsidR="008C72EC" w:rsidRPr="003C40AA" w:rsidRDefault="008C72EC" w:rsidP="006E33D3">
            <w:pPr>
              <w:autoSpaceDE/>
              <w:autoSpaceDN/>
              <w:spacing w:after="20"/>
              <w:jc w:val="both"/>
              <w:rPr>
                <w:rFonts w:eastAsia="Times New Roman"/>
                <w:sz w:val="22"/>
                <w:szCs w:val="22"/>
                <w:lang w:eastAsia="en-US"/>
              </w:rPr>
            </w:pPr>
            <w:r w:rsidRPr="003C40AA">
              <w:rPr>
                <w:rFonts w:eastAsia="Times New Roman"/>
                <w:b/>
                <w:bCs/>
                <w:sz w:val="22"/>
                <w:szCs w:val="22"/>
                <w:lang w:eastAsia="en-US"/>
              </w:rPr>
              <w:t>Порядок выплаты купонного (процентного) дохода:</w:t>
            </w:r>
          </w:p>
          <w:p w:rsidR="008C72EC" w:rsidRPr="003C40AA" w:rsidRDefault="008C72EC" w:rsidP="006E33D3">
            <w:pPr>
              <w:autoSpaceDE/>
              <w:autoSpaceDN/>
              <w:spacing w:after="20"/>
              <w:jc w:val="both"/>
              <w:rPr>
                <w:rFonts w:eastAsia="Times New Roman"/>
                <w:sz w:val="22"/>
                <w:szCs w:val="22"/>
                <w:lang w:eastAsia="en-US"/>
              </w:rPr>
            </w:pPr>
            <w:r w:rsidRPr="003C40AA">
              <w:rPr>
                <w:rFonts w:eastAsia="Times New Roman"/>
                <w:sz w:val="22"/>
                <w:szCs w:val="22"/>
                <w:lang w:eastAsia="en-US"/>
              </w:rPr>
              <w:t>Порядок выплаты  дохода по шестому купону аналогичен порядку выплаты дохода по первому купону.</w:t>
            </w:r>
          </w:p>
          <w:p w:rsidR="008C72EC" w:rsidRPr="003C40AA" w:rsidRDefault="008C72EC" w:rsidP="006E33D3">
            <w:pPr>
              <w:autoSpaceDE/>
              <w:autoSpaceDN/>
              <w:spacing w:after="20"/>
              <w:jc w:val="both"/>
              <w:rPr>
                <w:rFonts w:eastAsia="Times New Roman"/>
                <w:sz w:val="22"/>
                <w:szCs w:val="22"/>
                <w:lang w:eastAsia="en-US"/>
              </w:rPr>
            </w:pPr>
            <w:r w:rsidRPr="003C40AA">
              <w:rPr>
                <w:rFonts w:eastAsia="Times New Roman"/>
                <w:sz w:val="22"/>
                <w:szCs w:val="22"/>
                <w:lang w:eastAsia="en-US"/>
              </w:rPr>
              <w:t>Доход по шестому купону выплачивается одновременно с погашением номинальной стоимости Биржевых облигаций.</w:t>
            </w:r>
          </w:p>
          <w:p w:rsidR="008C72EC" w:rsidRPr="003C40AA" w:rsidRDefault="008C72EC" w:rsidP="006E33D3">
            <w:pPr>
              <w:widowControl w:val="0"/>
              <w:overflowPunct w:val="0"/>
              <w:adjustRightInd w:val="0"/>
              <w:jc w:val="both"/>
              <w:textAlignment w:val="baseline"/>
              <w:rPr>
                <w:rFonts w:eastAsia="Times New Roman"/>
                <w:b/>
                <w:sz w:val="22"/>
                <w:szCs w:val="22"/>
                <w:lang w:eastAsia="en-US"/>
              </w:rPr>
            </w:pPr>
            <w:r w:rsidRPr="003C40AA">
              <w:rPr>
                <w:rFonts w:eastAsia="Times New Roman"/>
                <w:sz w:val="22"/>
                <w:szCs w:val="22"/>
                <w:lang w:eastAsia="en-US"/>
              </w:rPr>
              <w:t>Для целей выплаты дохода по шестому купону используется перечень владельцев и/или номинальных держателей Биржевых облигаций, составляемый для целей погашения Биржевых облигаций.</w:t>
            </w:r>
          </w:p>
        </w:tc>
      </w:tr>
    </w:tbl>
    <w:p w:rsidR="008C72EC" w:rsidRPr="003C40AA" w:rsidRDefault="008C72EC" w:rsidP="006E33D3">
      <w:pPr>
        <w:jc w:val="both"/>
        <w:rPr>
          <w:b/>
          <w:bCs/>
          <w:iCs/>
          <w:sz w:val="22"/>
          <w:szCs w:val="22"/>
          <w:lang w:eastAsia="en-US"/>
        </w:rPr>
      </w:pPr>
    </w:p>
    <w:p w:rsidR="000E43DF" w:rsidRPr="00D9650C" w:rsidRDefault="008C72EC" w:rsidP="006E33D3">
      <w:pPr>
        <w:jc w:val="both"/>
        <w:rPr>
          <w:sz w:val="22"/>
          <w:szCs w:val="22"/>
          <w:u w:val="single"/>
        </w:rPr>
      </w:pPr>
      <w:r w:rsidRPr="00D9650C">
        <w:rPr>
          <w:sz w:val="22"/>
          <w:szCs w:val="22"/>
          <w:u w:val="single"/>
        </w:rPr>
        <w:t>заменить на:</w:t>
      </w:r>
    </w:p>
    <w:p w:rsidR="000E43DF" w:rsidRPr="003C40AA" w:rsidRDefault="000E43DF" w:rsidP="006E33D3">
      <w:pPr>
        <w:jc w:val="both"/>
        <w:rPr>
          <w:sz w:val="22"/>
          <w:szCs w:val="22"/>
        </w:rPr>
      </w:pPr>
    </w:p>
    <w:p w:rsidR="008C72EC" w:rsidRPr="003C40AA" w:rsidRDefault="008C72EC" w:rsidP="006E33D3">
      <w:pPr>
        <w:widowControl w:val="0"/>
        <w:adjustRightInd w:val="0"/>
        <w:spacing w:before="20" w:after="20"/>
        <w:ind w:firstLine="540"/>
        <w:jc w:val="both"/>
        <w:rPr>
          <w:rFonts w:eastAsia="Times New Roman"/>
          <w:sz w:val="22"/>
          <w:szCs w:val="22"/>
        </w:rPr>
      </w:pPr>
      <w:r w:rsidRPr="003C40AA">
        <w:rPr>
          <w:rFonts w:eastAsia="Times New Roman"/>
          <w:b/>
          <w:bCs/>
          <w:sz w:val="22"/>
          <w:szCs w:val="22"/>
        </w:rPr>
        <w:t xml:space="preserve">6. Купон: </w:t>
      </w:r>
      <w:r w:rsidRPr="003C40AA">
        <w:rPr>
          <w:rFonts w:eastAsia="Times New Roman"/>
          <w:sz w:val="22"/>
          <w:szCs w:val="22"/>
        </w:rPr>
        <w:t>Процентная ставка по шестому купону</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2400"/>
        <w:gridCol w:w="2380"/>
      </w:tblGrid>
      <w:tr w:rsidR="00EA4F9A" w:rsidRPr="003C40AA" w:rsidTr="008C72EC">
        <w:tc>
          <w:tcPr>
            <w:tcW w:w="2308" w:type="dxa"/>
            <w:tcBorders>
              <w:top w:val="double" w:sz="6" w:space="0" w:color="auto"/>
              <w:bottom w:val="single" w:sz="6" w:space="0" w:color="auto"/>
              <w:right w:val="single" w:sz="6" w:space="0" w:color="auto"/>
            </w:tcBorders>
          </w:tcPr>
          <w:p w:rsidR="00EA4F9A" w:rsidRPr="003C40AA" w:rsidRDefault="00EA4F9A" w:rsidP="00103975">
            <w:pPr>
              <w:autoSpaceDE/>
              <w:autoSpaceDN/>
              <w:spacing w:after="20"/>
              <w:jc w:val="both"/>
              <w:rPr>
                <w:rFonts w:eastAsia="Times New Roman"/>
                <w:sz w:val="22"/>
                <w:szCs w:val="22"/>
                <w:lang w:eastAsia="en-US"/>
              </w:rPr>
            </w:pPr>
            <w:r w:rsidRPr="003C40AA">
              <w:rPr>
                <w:rFonts w:eastAsia="Times New Roman"/>
                <w:sz w:val="22"/>
                <w:szCs w:val="22"/>
                <w:lang w:eastAsia="en-US"/>
              </w:rPr>
              <w:t>910-й день с даты начала размещения Биржевых облигаций выпуска</w:t>
            </w:r>
            <w:r w:rsidR="00776E03">
              <w:rPr>
                <w:rFonts w:eastAsia="Times New Roman"/>
                <w:sz w:val="22"/>
                <w:szCs w:val="22"/>
                <w:lang w:eastAsia="en-US"/>
              </w:rPr>
              <w:t xml:space="preserve"> </w:t>
            </w:r>
            <w:r w:rsidR="00776E03" w:rsidRPr="00776E03">
              <w:rPr>
                <w:rFonts w:eastAsia="Times New Roman"/>
                <w:sz w:val="22"/>
                <w:szCs w:val="22"/>
                <w:lang w:eastAsia="en-US"/>
              </w:rPr>
              <w:t>(</w:t>
            </w:r>
            <w:r w:rsidR="00AD14C6" w:rsidRPr="00776E03">
              <w:rPr>
                <w:rFonts w:eastAsia="Times New Roman"/>
                <w:sz w:val="22"/>
                <w:szCs w:val="22"/>
                <w:lang w:eastAsia="en-US"/>
              </w:rPr>
              <w:t>01.12.2015</w:t>
            </w:r>
            <w:r w:rsidR="00776E03">
              <w:rPr>
                <w:rFonts w:eastAsia="Times New Roman"/>
                <w:sz w:val="22"/>
                <w:szCs w:val="22"/>
                <w:lang w:eastAsia="en-US"/>
              </w:rPr>
              <w:t>)</w:t>
            </w:r>
          </w:p>
        </w:tc>
        <w:tc>
          <w:tcPr>
            <w:tcW w:w="2200" w:type="dxa"/>
            <w:tcBorders>
              <w:top w:val="double" w:sz="6" w:space="0" w:color="auto"/>
              <w:left w:val="single" w:sz="6" w:space="0" w:color="auto"/>
              <w:bottom w:val="single" w:sz="6" w:space="0" w:color="auto"/>
              <w:right w:val="single" w:sz="6" w:space="0" w:color="auto"/>
            </w:tcBorders>
          </w:tcPr>
          <w:p w:rsidR="00EA4F9A" w:rsidRPr="003C40AA" w:rsidRDefault="00EA4F9A" w:rsidP="001837B0">
            <w:pPr>
              <w:autoSpaceDE/>
              <w:autoSpaceDN/>
              <w:spacing w:after="20"/>
              <w:jc w:val="both"/>
              <w:rPr>
                <w:rFonts w:eastAsia="Times New Roman"/>
                <w:sz w:val="22"/>
                <w:szCs w:val="22"/>
                <w:lang w:eastAsia="en-US"/>
              </w:rPr>
            </w:pPr>
            <w:r w:rsidRPr="003C40AA">
              <w:rPr>
                <w:rFonts w:eastAsia="Times New Roman"/>
                <w:sz w:val="22"/>
                <w:szCs w:val="22"/>
                <w:lang w:eastAsia="en-US"/>
              </w:rPr>
              <w:t>1092-й день с даты начала размещения Биржевых облигаций выпуска</w:t>
            </w:r>
            <w:r w:rsidR="00776E03">
              <w:rPr>
                <w:rFonts w:eastAsia="Times New Roman"/>
                <w:sz w:val="22"/>
                <w:szCs w:val="22"/>
                <w:lang w:eastAsia="en-US"/>
              </w:rPr>
              <w:t xml:space="preserve"> (</w:t>
            </w:r>
            <w:r w:rsidR="00AD14C6" w:rsidRPr="00103975">
              <w:rPr>
                <w:sz w:val="22"/>
                <w:szCs w:val="22"/>
              </w:rPr>
              <w:t>31.05.2016</w:t>
            </w:r>
            <w:r w:rsidR="00776E03">
              <w:rPr>
                <w:rFonts w:eastAsia="Times New Roman"/>
                <w:sz w:val="22"/>
                <w:szCs w:val="22"/>
                <w:lang w:eastAsia="en-US"/>
              </w:rPr>
              <w:t>)</w:t>
            </w:r>
          </w:p>
        </w:tc>
        <w:tc>
          <w:tcPr>
            <w:tcW w:w="2400" w:type="dxa"/>
            <w:tcBorders>
              <w:top w:val="double" w:sz="6" w:space="0" w:color="auto"/>
              <w:left w:val="single" w:sz="6" w:space="0" w:color="auto"/>
              <w:bottom w:val="single" w:sz="6" w:space="0" w:color="auto"/>
              <w:right w:val="single" w:sz="6" w:space="0" w:color="auto"/>
            </w:tcBorders>
          </w:tcPr>
          <w:p w:rsidR="00EA4F9A" w:rsidRPr="003C40AA" w:rsidRDefault="00EA4F9A" w:rsidP="001837B0">
            <w:pPr>
              <w:autoSpaceDE/>
              <w:autoSpaceDN/>
              <w:spacing w:after="20"/>
              <w:jc w:val="both"/>
              <w:rPr>
                <w:rFonts w:eastAsia="Times New Roman"/>
                <w:sz w:val="22"/>
                <w:szCs w:val="22"/>
                <w:lang w:eastAsia="en-US"/>
              </w:rPr>
            </w:pPr>
            <w:r w:rsidRPr="003C40AA">
              <w:rPr>
                <w:rFonts w:eastAsia="Times New Roman"/>
                <w:sz w:val="22"/>
                <w:szCs w:val="22"/>
                <w:lang w:eastAsia="en-US"/>
              </w:rPr>
              <w:t>1092-й день с даты начала размещ</w:t>
            </w:r>
            <w:r w:rsidR="00103975">
              <w:rPr>
                <w:rFonts w:eastAsia="Times New Roman"/>
                <w:sz w:val="22"/>
                <w:szCs w:val="22"/>
                <w:lang w:eastAsia="en-US"/>
              </w:rPr>
              <w:t>ения Биржевых облигаций выпуска (</w:t>
            </w:r>
            <w:r w:rsidR="00AD14C6" w:rsidRPr="00103975">
              <w:rPr>
                <w:sz w:val="22"/>
                <w:szCs w:val="22"/>
              </w:rPr>
              <w:t>31.05.2016</w:t>
            </w:r>
            <w:r w:rsidR="00103975">
              <w:rPr>
                <w:rFonts w:eastAsia="Times New Roman"/>
                <w:sz w:val="22"/>
                <w:szCs w:val="22"/>
                <w:lang w:eastAsia="en-US"/>
              </w:rPr>
              <w:t>)</w:t>
            </w:r>
          </w:p>
        </w:tc>
        <w:tc>
          <w:tcPr>
            <w:tcW w:w="2380" w:type="dxa"/>
            <w:tcBorders>
              <w:top w:val="double" w:sz="6" w:space="0" w:color="auto"/>
              <w:left w:val="single" w:sz="6" w:space="0" w:color="auto"/>
              <w:bottom w:val="single" w:sz="6" w:space="0" w:color="auto"/>
            </w:tcBorders>
          </w:tcPr>
          <w:p w:rsidR="00EA4F9A" w:rsidRPr="003C40AA" w:rsidRDefault="00EA4F9A" w:rsidP="006E33D3">
            <w:pPr>
              <w:autoSpaceDE/>
              <w:autoSpaceDN/>
              <w:spacing w:after="20"/>
              <w:jc w:val="both"/>
              <w:rPr>
                <w:rFonts w:eastAsia="Times New Roman"/>
                <w:sz w:val="22"/>
                <w:szCs w:val="22"/>
                <w:lang w:eastAsia="en-US"/>
              </w:rPr>
            </w:pPr>
            <w:r w:rsidRPr="003C40AA">
              <w:rPr>
                <w:rFonts w:eastAsia="Times New Roman"/>
                <w:sz w:val="22"/>
                <w:szCs w:val="22"/>
                <w:lang w:eastAsia="en-US"/>
              </w:rPr>
              <w:t xml:space="preserve">Выплата дохода по Биржевым облигациям производится в пользу владельцев Биржевых облигаций, являющихся таковыми по состоянию на конец операционного дня </w:t>
            </w:r>
            <w:r>
              <w:rPr>
                <w:rFonts w:eastAsia="Times New Roman"/>
                <w:sz w:val="22"/>
                <w:szCs w:val="22"/>
                <w:lang w:eastAsia="en-US"/>
              </w:rPr>
              <w:t>НРД</w:t>
            </w:r>
            <w:r w:rsidRPr="003C40AA">
              <w:rPr>
                <w:rFonts w:eastAsia="Times New Roman"/>
                <w:sz w:val="22"/>
                <w:szCs w:val="22"/>
                <w:lang w:eastAsia="en-US"/>
              </w:rPr>
              <w:t>, предшествующего третьему рабочему дню до даты окончания шестого купонного периода.</w:t>
            </w:r>
          </w:p>
        </w:tc>
      </w:tr>
      <w:tr w:rsidR="00EA4F9A" w:rsidRPr="003C40AA" w:rsidTr="008C72EC">
        <w:tblPrEx>
          <w:tblBorders>
            <w:top w:val="none" w:sz="0" w:space="0" w:color="auto"/>
            <w:bottom w:val="double" w:sz="6" w:space="0" w:color="auto"/>
          </w:tblBorders>
        </w:tblPrEx>
        <w:tc>
          <w:tcPr>
            <w:tcW w:w="9288" w:type="dxa"/>
            <w:gridSpan w:val="4"/>
            <w:tcBorders>
              <w:top w:val="single" w:sz="6" w:space="0" w:color="auto"/>
              <w:bottom w:val="double" w:sz="6" w:space="0" w:color="auto"/>
            </w:tcBorders>
          </w:tcPr>
          <w:p w:rsidR="00EA4F9A" w:rsidRPr="003C40AA" w:rsidRDefault="00EA4F9A" w:rsidP="006E33D3">
            <w:pPr>
              <w:autoSpaceDE/>
              <w:autoSpaceDN/>
              <w:spacing w:after="20"/>
              <w:jc w:val="both"/>
              <w:rPr>
                <w:rFonts w:eastAsia="Times New Roman"/>
                <w:sz w:val="22"/>
                <w:szCs w:val="22"/>
                <w:lang w:eastAsia="en-US"/>
              </w:rPr>
            </w:pPr>
            <w:r w:rsidRPr="003C40AA">
              <w:rPr>
                <w:rFonts w:eastAsia="Times New Roman"/>
                <w:b/>
                <w:bCs/>
                <w:sz w:val="22"/>
                <w:szCs w:val="22"/>
                <w:lang w:eastAsia="en-US"/>
              </w:rPr>
              <w:t>Порядок выплаты купонного (процентного) дохода:</w:t>
            </w:r>
          </w:p>
          <w:p w:rsidR="00EA4F9A" w:rsidRPr="003C40AA" w:rsidRDefault="00EA4F9A" w:rsidP="006E33D3">
            <w:pPr>
              <w:widowControl w:val="0"/>
              <w:overflowPunct w:val="0"/>
              <w:adjustRightInd w:val="0"/>
              <w:jc w:val="both"/>
              <w:textAlignment w:val="baseline"/>
              <w:rPr>
                <w:rFonts w:eastAsia="Times New Roman"/>
                <w:b/>
                <w:sz w:val="22"/>
                <w:szCs w:val="22"/>
                <w:lang w:eastAsia="en-US"/>
              </w:rPr>
            </w:pPr>
            <w:r w:rsidRPr="003C40AA">
              <w:rPr>
                <w:rFonts w:eastAsia="Times New Roman"/>
                <w:sz w:val="22"/>
                <w:szCs w:val="22"/>
                <w:lang w:eastAsia="en-US"/>
              </w:rPr>
              <w:t>Порядок выплаты  дохода по шестому купону аналогичен порядку выплаты дохода по первому купону.</w:t>
            </w:r>
          </w:p>
        </w:tc>
      </w:tr>
    </w:tbl>
    <w:p w:rsidR="008C72EC" w:rsidRPr="003C40AA" w:rsidRDefault="008C72EC" w:rsidP="006E33D3">
      <w:pPr>
        <w:widowControl w:val="0"/>
        <w:adjustRightInd w:val="0"/>
        <w:spacing w:before="20" w:after="20"/>
        <w:ind w:firstLine="540"/>
        <w:jc w:val="both"/>
        <w:rPr>
          <w:rFonts w:eastAsia="Times New Roman"/>
          <w:sz w:val="22"/>
          <w:szCs w:val="22"/>
        </w:rPr>
      </w:pPr>
      <w:r w:rsidRPr="003C40AA">
        <w:rPr>
          <w:rFonts w:eastAsia="Times New Roman"/>
          <w:b/>
          <w:bCs/>
          <w:sz w:val="22"/>
          <w:szCs w:val="22"/>
        </w:rPr>
        <w:t xml:space="preserve">7. Купон: </w:t>
      </w:r>
      <w:r w:rsidRPr="003C40AA">
        <w:rPr>
          <w:rFonts w:eastAsia="Times New Roman"/>
          <w:sz w:val="22"/>
          <w:szCs w:val="22"/>
        </w:rPr>
        <w:t xml:space="preserve">Процентная ставка по </w:t>
      </w:r>
      <w:r w:rsidR="00422C68" w:rsidRPr="003C40AA">
        <w:rPr>
          <w:rFonts w:eastAsia="Times New Roman"/>
          <w:sz w:val="22"/>
          <w:szCs w:val="22"/>
        </w:rPr>
        <w:t>седьмому</w:t>
      </w:r>
      <w:r w:rsidRPr="003C40AA">
        <w:rPr>
          <w:rFonts w:eastAsia="Times New Roman"/>
          <w:sz w:val="22"/>
          <w:szCs w:val="22"/>
        </w:rPr>
        <w:t xml:space="preserve"> купону</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2400"/>
        <w:gridCol w:w="2380"/>
      </w:tblGrid>
      <w:tr w:rsidR="00EA4F9A" w:rsidRPr="003C40AA" w:rsidTr="008C72EC">
        <w:tc>
          <w:tcPr>
            <w:tcW w:w="2308" w:type="dxa"/>
            <w:tcBorders>
              <w:top w:val="double" w:sz="6" w:space="0" w:color="auto"/>
              <w:bottom w:val="single" w:sz="6" w:space="0" w:color="auto"/>
              <w:right w:val="single" w:sz="6" w:space="0" w:color="auto"/>
            </w:tcBorders>
          </w:tcPr>
          <w:p w:rsidR="00EA4F9A" w:rsidRPr="003C40AA" w:rsidRDefault="00EA4F9A" w:rsidP="001837B0">
            <w:pPr>
              <w:autoSpaceDE/>
              <w:autoSpaceDN/>
              <w:spacing w:after="20"/>
              <w:jc w:val="both"/>
              <w:rPr>
                <w:rFonts w:eastAsia="Times New Roman"/>
                <w:sz w:val="22"/>
                <w:szCs w:val="22"/>
                <w:lang w:eastAsia="en-US"/>
              </w:rPr>
            </w:pPr>
            <w:r>
              <w:rPr>
                <w:rFonts w:eastAsia="Times New Roman"/>
                <w:sz w:val="22"/>
                <w:szCs w:val="22"/>
                <w:lang w:eastAsia="en-US"/>
              </w:rPr>
              <w:t>1092</w:t>
            </w:r>
            <w:r w:rsidRPr="003C40AA">
              <w:rPr>
                <w:rFonts w:eastAsia="Times New Roman"/>
                <w:sz w:val="22"/>
                <w:szCs w:val="22"/>
                <w:lang w:eastAsia="en-US"/>
              </w:rPr>
              <w:t xml:space="preserve">-й день с даты начала размещения </w:t>
            </w:r>
            <w:r w:rsidR="00103975">
              <w:rPr>
                <w:rFonts w:eastAsia="Times New Roman"/>
                <w:sz w:val="22"/>
                <w:szCs w:val="22"/>
                <w:lang w:eastAsia="en-US"/>
              </w:rPr>
              <w:t xml:space="preserve">Биржевых облигаций выпуска </w:t>
            </w:r>
            <w:r w:rsidR="00103975" w:rsidRPr="00103975">
              <w:rPr>
                <w:sz w:val="22"/>
                <w:szCs w:val="22"/>
              </w:rPr>
              <w:t>(31.05.2016)</w:t>
            </w:r>
          </w:p>
        </w:tc>
        <w:tc>
          <w:tcPr>
            <w:tcW w:w="2200" w:type="dxa"/>
            <w:tcBorders>
              <w:top w:val="double" w:sz="6" w:space="0" w:color="auto"/>
              <w:left w:val="single" w:sz="6" w:space="0" w:color="auto"/>
              <w:bottom w:val="single" w:sz="6" w:space="0" w:color="auto"/>
              <w:right w:val="single" w:sz="6" w:space="0" w:color="auto"/>
            </w:tcBorders>
          </w:tcPr>
          <w:p w:rsidR="00EA4F9A" w:rsidRPr="003C40AA" w:rsidRDefault="00EA4F9A" w:rsidP="00103975">
            <w:pPr>
              <w:autoSpaceDE/>
              <w:autoSpaceDN/>
              <w:spacing w:after="20"/>
              <w:jc w:val="both"/>
              <w:rPr>
                <w:rFonts w:eastAsia="Times New Roman"/>
                <w:sz w:val="22"/>
                <w:szCs w:val="22"/>
                <w:lang w:eastAsia="en-US"/>
              </w:rPr>
            </w:pPr>
            <w:r>
              <w:rPr>
                <w:rFonts w:eastAsia="Times New Roman"/>
                <w:sz w:val="22"/>
                <w:szCs w:val="22"/>
                <w:lang w:eastAsia="en-US"/>
              </w:rPr>
              <w:t>1274</w:t>
            </w:r>
            <w:r w:rsidRPr="003C40AA">
              <w:rPr>
                <w:rFonts w:eastAsia="Times New Roman"/>
                <w:sz w:val="22"/>
                <w:szCs w:val="22"/>
                <w:lang w:eastAsia="en-US"/>
              </w:rPr>
              <w:t>-й день с даты начала размещения Биржевых облигац</w:t>
            </w:r>
            <w:r w:rsidR="00103975">
              <w:rPr>
                <w:rFonts w:eastAsia="Times New Roman"/>
                <w:sz w:val="22"/>
                <w:szCs w:val="22"/>
                <w:lang w:eastAsia="en-US"/>
              </w:rPr>
              <w:t xml:space="preserve">ий выпуска </w:t>
            </w:r>
            <w:r w:rsidR="00103975">
              <w:rPr>
                <w:sz w:val="22"/>
                <w:szCs w:val="22"/>
              </w:rPr>
              <w:t>(</w:t>
            </w:r>
            <w:r w:rsidR="00103975" w:rsidRPr="00103975">
              <w:rPr>
                <w:sz w:val="22"/>
                <w:szCs w:val="22"/>
              </w:rPr>
              <w:t>29.11.2016</w:t>
            </w:r>
            <w:r w:rsidR="00103975">
              <w:rPr>
                <w:sz w:val="22"/>
                <w:szCs w:val="22"/>
              </w:rPr>
              <w:t>)</w:t>
            </w:r>
          </w:p>
        </w:tc>
        <w:tc>
          <w:tcPr>
            <w:tcW w:w="2400" w:type="dxa"/>
            <w:tcBorders>
              <w:top w:val="double" w:sz="6" w:space="0" w:color="auto"/>
              <w:left w:val="single" w:sz="6" w:space="0" w:color="auto"/>
              <w:bottom w:val="single" w:sz="6" w:space="0" w:color="auto"/>
              <w:right w:val="single" w:sz="6" w:space="0" w:color="auto"/>
            </w:tcBorders>
          </w:tcPr>
          <w:p w:rsidR="00EA4F9A" w:rsidRPr="003C40AA" w:rsidRDefault="00EA4F9A" w:rsidP="001837B0">
            <w:pPr>
              <w:autoSpaceDE/>
              <w:autoSpaceDN/>
              <w:spacing w:after="20"/>
              <w:jc w:val="both"/>
              <w:rPr>
                <w:rFonts w:eastAsia="Times New Roman"/>
                <w:sz w:val="22"/>
                <w:szCs w:val="22"/>
                <w:lang w:eastAsia="en-US"/>
              </w:rPr>
            </w:pPr>
            <w:r>
              <w:rPr>
                <w:rFonts w:eastAsia="Times New Roman"/>
                <w:sz w:val="22"/>
                <w:szCs w:val="22"/>
                <w:lang w:eastAsia="en-US"/>
              </w:rPr>
              <w:t>1274</w:t>
            </w:r>
            <w:r w:rsidRPr="003C40AA">
              <w:rPr>
                <w:rFonts w:eastAsia="Times New Roman"/>
                <w:sz w:val="22"/>
                <w:szCs w:val="22"/>
                <w:lang w:eastAsia="en-US"/>
              </w:rPr>
              <w:t>-й день с даты начала размещ</w:t>
            </w:r>
            <w:r w:rsidR="00103975">
              <w:rPr>
                <w:rFonts w:eastAsia="Times New Roman"/>
                <w:sz w:val="22"/>
                <w:szCs w:val="22"/>
                <w:lang w:eastAsia="en-US"/>
              </w:rPr>
              <w:t xml:space="preserve">ения Биржевых облигаций выпуска </w:t>
            </w:r>
            <w:r w:rsidR="00103975">
              <w:rPr>
                <w:sz w:val="22"/>
                <w:szCs w:val="22"/>
              </w:rPr>
              <w:t>(</w:t>
            </w:r>
            <w:r w:rsidR="00103975" w:rsidRPr="00103975">
              <w:rPr>
                <w:sz w:val="22"/>
                <w:szCs w:val="22"/>
              </w:rPr>
              <w:t>29.11.2016</w:t>
            </w:r>
            <w:r w:rsidR="00103975">
              <w:rPr>
                <w:sz w:val="22"/>
                <w:szCs w:val="22"/>
              </w:rPr>
              <w:t>)</w:t>
            </w:r>
          </w:p>
        </w:tc>
        <w:tc>
          <w:tcPr>
            <w:tcW w:w="2380" w:type="dxa"/>
            <w:tcBorders>
              <w:top w:val="double" w:sz="6" w:space="0" w:color="auto"/>
              <w:left w:val="single" w:sz="6" w:space="0" w:color="auto"/>
              <w:bottom w:val="single" w:sz="6" w:space="0" w:color="auto"/>
            </w:tcBorders>
          </w:tcPr>
          <w:p w:rsidR="00EA4F9A" w:rsidRPr="003C40AA" w:rsidRDefault="00EA4F9A" w:rsidP="006E33D3">
            <w:pPr>
              <w:autoSpaceDE/>
              <w:autoSpaceDN/>
              <w:spacing w:after="20"/>
              <w:jc w:val="both"/>
              <w:rPr>
                <w:rFonts w:eastAsia="Times New Roman"/>
                <w:sz w:val="22"/>
                <w:szCs w:val="22"/>
                <w:lang w:eastAsia="en-US"/>
              </w:rPr>
            </w:pPr>
            <w:r w:rsidRPr="003C40AA">
              <w:rPr>
                <w:rFonts w:eastAsia="Times New Roman"/>
                <w:sz w:val="22"/>
                <w:szCs w:val="22"/>
                <w:lang w:eastAsia="en-US"/>
              </w:rPr>
              <w:t xml:space="preserve">Выплата дохода по Биржевым облигациям производится в пользу владельцев Биржевых облигаций, являющихся таковыми по состоянию на конец операционного дня </w:t>
            </w:r>
            <w:r>
              <w:rPr>
                <w:rFonts w:eastAsia="Times New Roman"/>
                <w:sz w:val="22"/>
                <w:szCs w:val="22"/>
                <w:lang w:eastAsia="en-US"/>
              </w:rPr>
              <w:t>НРД</w:t>
            </w:r>
            <w:r w:rsidRPr="003C40AA">
              <w:rPr>
                <w:rFonts w:eastAsia="Times New Roman"/>
                <w:sz w:val="22"/>
                <w:szCs w:val="22"/>
                <w:lang w:eastAsia="en-US"/>
              </w:rPr>
              <w:t xml:space="preserve">, предшествующего третьему рабочему </w:t>
            </w:r>
            <w:r w:rsidRPr="003C40AA">
              <w:rPr>
                <w:rFonts w:eastAsia="Times New Roman"/>
                <w:sz w:val="22"/>
                <w:szCs w:val="22"/>
                <w:lang w:eastAsia="en-US"/>
              </w:rPr>
              <w:lastRenderedPageBreak/>
              <w:t>дню до даты окончания седьмого купонного периода.</w:t>
            </w:r>
          </w:p>
        </w:tc>
      </w:tr>
      <w:tr w:rsidR="00EA4F9A" w:rsidRPr="003C40AA" w:rsidTr="008C72EC">
        <w:tblPrEx>
          <w:tblBorders>
            <w:top w:val="none" w:sz="0" w:space="0" w:color="auto"/>
            <w:bottom w:val="double" w:sz="6" w:space="0" w:color="auto"/>
          </w:tblBorders>
        </w:tblPrEx>
        <w:tc>
          <w:tcPr>
            <w:tcW w:w="9288" w:type="dxa"/>
            <w:gridSpan w:val="4"/>
            <w:tcBorders>
              <w:top w:val="single" w:sz="6" w:space="0" w:color="auto"/>
              <w:bottom w:val="double" w:sz="6" w:space="0" w:color="auto"/>
            </w:tcBorders>
          </w:tcPr>
          <w:p w:rsidR="00EA4F9A" w:rsidRPr="003C40AA" w:rsidRDefault="00EA4F9A" w:rsidP="006E33D3">
            <w:pPr>
              <w:autoSpaceDE/>
              <w:autoSpaceDN/>
              <w:spacing w:after="20"/>
              <w:jc w:val="both"/>
              <w:rPr>
                <w:rFonts w:eastAsia="Times New Roman"/>
                <w:sz w:val="22"/>
                <w:szCs w:val="22"/>
                <w:lang w:eastAsia="en-US"/>
              </w:rPr>
            </w:pPr>
            <w:r w:rsidRPr="003C40AA">
              <w:rPr>
                <w:rFonts w:eastAsia="Times New Roman"/>
                <w:b/>
                <w:bCs/>
                <w:sz w:val="22"/>
                <w:szCs w:val="22"/>
                <w:lang w:eastAsia="en-US"/>
              </w:rPr>
              <w:lastRenderedPageBreak/>
              <w:t>Порядок выплаты купонного (процентного) дохода:</w:t>
            </w:r>
          </w:p>
          <w:p w:rsidR="00EA4F9A" w:rsidRPr="003C40AA" w:rsidRDefault="00EA4F9A" w:rsidP="006E33D3">
            <w:pPr>
              <w:widowControl w:val="0"/>
              <w:overflowPunct w:val="0"/>
              <w:adjustRightInd w:val="0"/>
              <w:jc w:val="both"/>
              <w:textAlignment w:val="baseline"/>
              <w:rPr>
                <w:rFonts w:eastAsia="Times New Roman"/>
                <w:b/>
                <w:sz w:val="22"/>
                <w:szCs w:val="22"/>
                <w:lang w:eastAsia="en-US"/>
              </w:rPr>
            </w:pPr>
            <w:r w:rsidRPr="003C40AA">
              <w:rPr>
                <w:rFonts w:eastAsia="Times New Roman"/>
                <w:sz w:val="22"/>
                <w:szCs w:val="22"/>
                <w:lang w:eastAsia="en-US"/>
              </w:rPr>
              <w:t>Порядок выплаты  дохода по седьмому купону аналогичен порядку выплаты дохода по первому купону.</w:t>
            </w:r>
          </w:p>
        </w:tc>
      </w:tr>
    </w:tbl>
    <w:p w:rsidR="008C72EC" w:rsidRPr="003C40AA" w:rsidRDefault="008C72EC" w:rsidP="006E33D3">
      <w:pPr>
        <w:widowControl w:val="0"/>
        <w:adjustRightInd w:val="0"/>
        <w:spacing w:before="20" w:after="20"/>
        <w:ind w:firstLine="540"/>
        <w:jc w:val="both"/>
        <w:rPr>
          <w:rFonts w:eastAsia="Times New Roman"/>
          <w:sz w:val="22"/>
          <w:szCs w:val="22"/>
        </w:rPr>
      </w:pPr>
      <w:r w:rsidRPr="003C40AA">
        <w:rPr>
          <w:rFonts w:eastAsia="Times New Roman"/>
          <w:b/>
          <w:bCs/>
          <w:sz w:val="22"/>
          <w:szCs w:val="22"/>
        </w:rPr>
        <w:t xml:space="preserve">8. Купон: </w:t>
      </w:r>
      <w:r w:rsidRPr="003C40AA">
        <w:rPr>
          <w:rFonts w:eastAsia="Times New Roman"/>
          <w:sz w:val="22"/>
          <w:szCs w:val="22"/>
        </w:rPr>
        <w:t xml:space="preserve">Процентная ставка по </w:t>
      </w:r>
      <w:r w:rsidR="00422C68" w:rsidRPr="003C40AA">
        <w:rPr>
          <w:rFonts w:eastAsia="Times New Roman"/>
          <w:sz w:val="22"/>
          <w:szCs w:val="22"/>
        </w:rPr>
        <w:t>восьмому</w:t>
      </w:r>
      <w:r w:rsidRPr="003C40AA">
        <w:rPr>
          <w:rFonts w:eastAsia="Times New Roman"/>
          <w:sz w:val="22"/>
          <w:szCs w:val="22"/>
        </w:rPr>
        <w:t xml:space="preserve"> купону</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2400"/>
        <w:gridCol w:w="2380"/>
      </w:tblGrid>
      <w:tr w:rsidR="00EA4F9A" w:rsidRPr="003C40AA" w:rsidTr="008C72EC">
        <w:tc>
          <w:tcPr>
            <w:tcW w:w="2308" w:type="dxa"/>
            <w:tcBorders>
              <w:top w:val="double" w:sz="6" w:space="0" w:color="auto"/>
              <w:bottom w:val="single" w:sz="6" w:space="0" w:color="auto"/>
              <w:right w:val="single" w:sz="6" w:space="0" w:color="auto"/>
            </w:tcBorders>
          </w:tcPr>
          <w:p w:rsidR="00EA4F9A" w:rsidRPr="003C40AA" w:rsidRDefault="00EA4F9A" w:rsidP="001837B0">
            <w:pPr>
              <w:autoSpaceDE/>
              <w:autoSpaceDN/>
              <w:spacing w:after="20"/>
              <w:jc w:val="both"/>
              <w:rPr>
                <w:rFonts w:eastAsia="Times New Roman"/>
                <w:sz w:val="22"/>
                <w:szCs w:val="22"/>
                <w:lang w:eastAsia="en-US"/>
              </w:rPr>
            </w:pPr>
            <w:r>
              <w:rPr>
                <w:rFonts w:eastAsia="Times New Roman"/>
                <w:sz w:val="22"/>
                <w:szCs w:val="22"/>
                <w:lang w:eastAsia="en-US"/>
              </w:rPr>
              <w:t>1274</w:t>
            </w:r>
            <w:r w:rsidRPr="003C40AA">
              <w:rPr>
                <w:rFonts w:eastAsia="Times New Roman"/>
                <w:sz w:val="22"/>
                <w:szCs w:val="22"/>
                <w:lang w:eastAsia="en-US"/>
              </w:rPr>
              <w:t>-й день с даты начала размещ</w:t>
            </w:r>
            <w:r w:rsidR="00103975">
              <w:rPr>
                <w:rFonts w:eastAsia="Times New Roman"/>
                <w:sz w:val="22"/>
                <w:szCs w:val="22"/>
                <w:lang w:eastAsia="en-US"/>
              </w:rPr>
              <w:t>ения Биржевых облигаций выпуска (</w:t>
            </w:r>
            <w:r w:rsidR="00103975" w:rsidRPr="00103975">
              <w:rPr>
                <w:rFonts w:eastAsia="Times New Roman"/>
                <w:sz w:val="22"/>
                <w:szCs w:val="22"/>
                <w:lang w:eastAsia="en-US"/>
              </w:rPr>
              <w:t>29.11.2016</w:t>
            </w:r>
            <w:r w:rsidR="00103975">
              <w:rPr>
                <w:rFonts w:eastAsia="Times New Roman"/>
                <w:sz w:val="22"/>
                <w:szCs w:val="22"/>
                <w:lang w:eastAsia="en-US"/>
              </w:rPr>
              <w:t>)</w:t>
            </w:r>
          </w:p>
        </w:tc>
        <w:tc>
          <w:tcPr>
            <w:tcW w:w="2200" w:type="dxa"/>
            <w:tcBorders>
              <w:top w:val="double" w:sz="6" w:space="0" w:color="auto"/>
              <w:left w:val="single" w:sz="6" w:space="0" w:color="auto"/>
              <w:bottom w:val="single" w:sz="6" w:space="0" w:color="auto"/>
              <w:right w:val="single" w:sz="6" w:space="0" w:color="auto"/>
            </w:tcBorders>
          </w:tcPr>
          <w:p w:rsidR="00EA4F9A" w:rsidRPr="003C40AA" w:rsidRDefault="00EA4F9A" w:rsidP="001837B0">
            <w:pPr>
              <w:autoSpaceDE/>
              <w:autoSpaceDN/>
              <w:spacing w:after="20"/>
              <w:jc w:val="both"/>
              <w:rPr>
                <w:rFonts w:eastAsia="Times New Roman"/>
                <w:sz w:val="22"/>
                <w:szCs w:val="22"/>
                <w:lang w:eastAsia="en-US"/>
              </w:rPr>
            </w:pPr>
            <w:r>
              <w:rPr>
                <w:rFonts w:eastAsia="Times New Roman"/>
                <w:sz w:val="22"/>
                <w:szCs w:val="22"/>
                <w:lang w:eastAsia="en-US"/>
              </w:rPr>
              <w:t>1456</w:t>
            </w:r>
            <w:r w:rsidRPr="003C40AA">
              <w:rPr>
                <w:rFonts w:eastAsia="Times New Roman"/>
                <w:sz w:val="22"/>
                <w:szCs w:val="22"/>
                <w:lang w:eastAsia="en-US"/>
              </w:rPr>
              <w:t>-й день с даты начала размещ</w:t>
            </w:r>
            <w:r w:rsidR="00103975">
              <w:rPr>
                <w:rFonts w:eastAsia="Times New Roman"/>
                <w:sz w:val="22"/>
                <w:szCs w:val="22"/>
                <w:lang w:eastAsia="en-US"/>
              </w:rPr>
              <w:t>ения Биржевых облигаций выпуска (</w:t>
            </w:r>
            <w:r w:rsidR="00103975" w:rsidRPr="00103975">
              <w:rPr>
                <w:rFonts w:eastAsia="Times New Roman"/>
                <w:sz w:val="22"/>
                <w:szCs w:val="22"/>
                <w:lang w:eastAsia="en-US"/>
              </w:rPr>
              <w:t>30.05.2017</w:t>
            </w:r>
            <w:r w:rsidR="00103975">
              <w:rPr>
                <w:rFonts w:eastAsia="Times New Roman"/>
                <w:sz w:val="22"/>
                <w:szCs w:val="22"/>
                <w:lang w:eastAsia="en-US"/>
              </w:rPr>
              <w:t>)</w:t>
            </w:r>
          </w:p>
        </w:tc>
        <w:tc>
          <w:tcPr>
            <w:tcW w:w="2400" w:type="dxa"/>
            <w:tcBorders>
              <w:top w:val="double" w:sz="6" w:space="0" w:color="auto"/>
              <w:left w:val="single" w:sz="6" w:space="0" w:color="auto"/>
              <w:bottom w:val="single" w:sz="6" w:space="0" w:color="auto"/>
              <w:right w:val="single" w:sz="6" w:space="0" w:color="auto"/>
            </w:tcBorders>
          </w:tcPr>
          <w:p w:rsidR="00EA4F9A" w:rsidRPr="003C40AA" w:rsidRDefault="00EA4F9A" w:rsidP="001837B0">
            <w:pPr>
              <w:autoSpaceDE/>
              <w:autoSpaceDN/>
              <w:spacing w:after="20"/>
              <w:jc w:val="both"/>
              <w:rPr>
                <w:rFonts w:eastAsia="Times New Roman"/>
                <w:sz w:val="22"/>
                <w:szCs w:val="22"/>
                <w:lang w:eastAsia="en-US"/>
              </w:rPr>
            </w:pPr>
            <w:r>
              <w:rPr>
                <w:rFonts w:eastAsia="Times New Roman"/>
                <w:sz w:val="22"/>
                <w:szCs w:val="22"/>
                <w:lang w:eastAsia="en-US"/>
              </w:rPr>
              <w:t>1456</w:t>
            </w:r>
            <w:r w:rsidRPr="003C40AA">
              <w:rPr>
                <w:rFonts w:eastAsia="Times New Roman"/>
                <w:sz w:val="22"/>
                <w:szCs w:val="22"/>
                <w:lang w:eastAsia="en-US"/>
              </w:rPr>
              <w:t>-й день с даты начала размещ</w:t>
            </w:r>
            <w:r w:rsidR="00103975">
              <w:rPr>
                <w:rFonts w:eastAsia="Times New Roman"/>
                <w:sz w:val="22"/>
                <w:szCs w:val="22"/>
                <w:lang w:eastAsia="en-US"/>
              </w:rPr>
              <w:t>ения Биржевых облигаций выпуска (</w:t>
            </w:r>
            <w:r w:rsidR="00103975" w:rsidRPr="00103975">
              <w:rPr>
                <w:rFonts w:eastAsia="Times New Roman"/>
                <w:sz w:val="22"/>
                <w:szCs w:val="22"/>
                <w:lang w:eastAsia="en-US"/>
              </w:rPr>
              <w:t>30.05.2017</w:t>
            </w:r>
            <w:r w:rsidR="00103975">
              <w:rPr>
                <w:rFonts w:eastAsia="Times New Roman"/>
                <w:sz w:val="22"/>
                <w:szCs w:val="22"/>
                <w:lang w:eastAsia="en-US"/>
              </w:rPr>
              <w:t>)</w:t>
            </w:r>
          </w:p>
        </w:tc>
        <w:tc>
          <w:tcPr>
            <w:tcW w:w="2380" w:type="dxa"/>
            <w:tcBorders>
              <w:top w:val="double" w:sz="6" w:space="0" w:color="auto"/>
              <w:left w:val="single" w:sz="6" w:space="0" w:color="auto"/>
              <w:bottom w:val="single" w:sz="6" w:space="0" w:color="auto"/>
            </w:tcBorders>
          </w:tcPr>
          <w:p w:rsidR="00EA4F9A" w:rsidRPr="003C40AA" w:rsidRDefault="00EA4F9A" w:rsidP="004F1D37">
            <w:pPr>
              <w:autoSpaceDE/>
              <w:autoSpaceDN/>
              <w:spacing w:after="20"/>
              <w:jc w:val="both"/>
              <w:rPr>
                <w:rFonts w:eastAsia="Times New Roman"/>
                <w:sz w:val="22"/>
                <w:szCs w:val="22"/>
                <w:lang w:eastAsia="en-US"/>
              </w:rPr>
            </w:pPr>
            <w:r w:rsidRPr="003C40AA">
              <w:rPr>
                <w:rFonts w:eastAsia="Times New Roman"/>
                <w:sz w:val="22"/>
                <w:szCs w:val="22"/>
                <w:lang w:eastAsia="en-US"/>
              </w:rPr>
              <w:t xml:space="preserve">Выплата дохода по Биржевым облигациям производится в пользу владельцев Биржевых облигаций, являющихся таковыми по состоянию на конец операционного дня </w:t>
            </w:r>
            <w:r>
              <w:rPr>
                <w:rFonts w:eastAsia="Times New Roman"/>
                <w:sz w:val="22"/>
                <w:szCs w:val="22"/>
                <w:lang w:eastAsia="en-US"/>
              </w:rPr>
              <w:t>НРД</w:t>
            </w:r>
            <w:r w:rsidRPr="003C40AA">
              <w:rPr>
                <w:rFonts w:eastAsia="Times New Roman"/>
                <w:sz w:val="22"/>
                <w:szCs w:val="22"/>
                <w:lang w:eastAsia="en-US"/>
              </w:rPr>
              <w:t xml:space="preserve">, предшествующего третьему рабочему дню до даты окончания </w:t>
            </w:r>
            <w:r>
              <w:rPr>
                <w:rFonts w:eastAsia="Times New Roman"/>
                <w:sz w:val="22"/>
                <w:szCs w:val="22"/>
                <w:lang w:eastAsia="en-US"/>
              </w:rPr>
              <w:t>восьмого</w:t>
            </w:r>
            <w:r w:rsidRPr="003C40AA">
              <w:rPr>
                <w:rFonts w:eastAsia="Times New Roman"/>
                <w:sz w:val="22"/>
                <w:szCs w:val="22"/>
                <w:lang w:eastAsia="en-US"/>
              </w:rPr>
              <w:t xml:space="preserve"> купонного периода.</w:t>
            </w:r>
          </w:p>
        </w:tc>
      </w:tr>
      <w:tr w:rsidR="008C72EC" w:rsidRPr="003C40AA" w:rsidTr="008C72EC">
        <w:tblPrEx>
          <w:tblBorders>
            <w:top w:val="none" w:sz="0" w:space="0" w:color="auto"/>
            <w:bottom w:val="double" w:sz="6" w:space="0" w:color="auto"/>
          </w:tblBorders>
        </w:tblPrEx>
        <w:tc>
          <w:tcPr>
            <w:tcW w:w="9288" w:type="dxa"/>
            <w:gridSpan w:val="4"/>
            <w:tcBorders>
              <w:top w:val="single" w:sz="6" w:space="0" w:color="auto"/>
              <w:bottom w:val="double" w:sz="6" w:space="0" w:color="auto"/>
            </w:tcBorders>
          </w:tcPr>
          <w:p w:rsidR="008C72EC" w:rsidRPr="003C40AA" w:rsidRDefault="008C72EC" w:rsidP="006E33D3">
            <w:pPr>
              <w:autoSpaceDE/>
              <w:autoSpaceDN/>
              <w:spacing w:after="20"/>
              <w:jc w:val="both"/>
              <w:rPr>
                <w:rFonts w:eastAsia="Times New Roman"/>
                <w:sz w:val="22"/>
                <w:szCs w:val="22"/>
                <w:lang w:eastAsia="en-US"/>
              </w:rPr>
            </w:pPr>
            <w:r w:rsidRPr="003C40AA">
              <w:rPr>
                <w:rFonts w:eastAsia="Times New Roman"/>
                <w:b/>
                <w:bCs/>
                <w:sz w:val="22"/>
                <w:szCs w:val="22"/>
                <w:lang w:eastAsia="en-US"/>
              </w:rPr>
              <w:t>Порядок выплаты купонного (процентного) дохода:</w:t>
            </w:r>
          </w:p>
          <w:p w:rsidR="008C72EC" w:rsidRPr="003C40AA" w:rsidRDefault="00422C68" w:rsidP="006E33D3">
            <w:pPr>
              <w:widowControl w:val="0"/>
              <w:overflowPunct w:val="0"/>
              <w:adjustRightInd w:val="0"/>
              <w:jc w:val="both"/>
              <w:textAlignment w:val="baseline"/>
              <w:rPr>
                <w:rFonts w:eastAsia="Times New Roman"/>
                <w:b/>
                <w:sz w:val="22"/>
                <w:szCs w:val="22"/>
                <w:lang w:eastAsia="en-US"/>
              </w:rPr>
            </w:pPr>
            <w:r w:rsidRPr="003C40AA">
              <w:rPr>
                <w:rFonts w:eastAsia="Times New Roman"/>
                <w:sz w:val="22"/>
                <w:szCs w:val="22"/>
                <w:lang w:eastAsia="en-US"/>
              </w:rPr>
              <w:t>Порядок выплаты  дохода по восьмому купону аналогичен порядку выплаты дохода по первому купону.</w:t>
            </w:r>
          </w:p>
        </w:tc>
      </w:tr>
    </w:tbl>
    <w:p w:rsidR="008C72EC" w:rsidRPr="003C40AA" w:rsidRDefault="008C72EC" w:rsidP="006E33D3">
      <w:pPr>
        <w:widowControl w:val="0"/>
        <w:adjustRightInd w:val="0"/>
        <w:spacing w:before="20" w:after="20"/>
        <w:ind w:firstLine="540"/>
        <w:jc w:val="both"/>
        <w:rPr>
          <w:rFonts w:eastAsia="Times New Roman"/>
          <w:sz w:val="22"/>
          <w:szCs w:val="22"/>
        </w:rPr>
      </w:pPr>
      <w:r w:rsidRPr="003C40AA">
        <w:rPr>
          <w:rFonts w:eastAsia="Times New Roman"/>
          <w:b/>
          <w:bCs/>
          <w:sz w:val="22"/>
          <w:szCs w:val="22"/>
        </w:rPr>
        <w:t xml:space="preserve">9. Купон: </w:t>
      </w:r>
      <w:r w:rsidRPr="003C40AA">
        <w:rPr>
          <w:rFonts w:eastAsia="Times New Roman"/>
          <w:sz w:val="22"/>
          <w:szCs w:val="22"/>
        </w:rPr>
        <w:t xml:space="preserve">Процентная ставка по </w:t>
      </w:r>
      <w:r w:rsidR="00422C68" w:rsidRPr="003C40AA">
        <w:rPr>
          <w:rFonts w:eastAsia="Times New Roman"/>
          <w:sz w:val="22"/>
          <w:szCs w:val="22"/>
        </w:rPr>
        <w:t>девятому</w:t>
      </w:r>
      <w:r w:rsidRPr="003C40AA">
        <w:rPr>
          <w:rFonts w:eastAsia="Times New Roman"/>
          <w:sz w:val="22"/>
          <w:szCs w:val="22"/>
        </w:rPr>
        <w:t xml:space="preserve"> купону</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2400"/>
        <w:gridCol w:w="2380"/>
      </w:tblGrid>
      <w:tr w:rsidR="00EA4F9A" w:rsidRPr="003C40AA" w:rsidTr="008C72EC">
        <w:tc>
          <w:tcPr>
            <w:tcW w:w="2308" w:type="dxa"/>
            <w:tcBorders>
              <w:top w:val="double" w:sz="6" w:space="0" w:color="auto"/>
              <w:bottom w:val="single" w:sz="6" w:space="0" w:color="auto"/>
              <w:right w:val="single" w:sz="6" w:space="0" w:color="auto"/>
            </w:tcBorders>
          </w:tcPr>
          <w:p w:rsidR="00EA4F9A" w:rsidRPr="003C40AA" w:rsidRDefault="00EA4F9A" w:rsidP="001837B0">
            <w:pPr>
              <w:autoSpaceDE/>
              <w:autoSpaceDN/>
              <w:spacing w:after="20"/>
              <w:jc w:val="both"/>
              <w:rPr>
                <w:rFonts w:eastAsia="Times New Roman"/>
                <w:sz w:val="22"/>
                <w:szCs w:val="22"/>
                <w:lang w:eastAsia="en-US"/>
              </w:rPr>
            </w:pPr>
            <w:r>
              <w:rPr>
                <w:rFonts w:eastAsia="Times New Roman"/>
                <w:sz w:val="22"/>
                <w:szCs w:val="22"/>
                <w:lang w:eastAsia="en-US"/>
              </w:rPr>
              <w:t>1456</w:t>
            </w:r>
            <w:r w:rsidRPr="003C40AA">
              <w:rPr>
                <w:rFonts w:eastAsia="Times New Roman"/>
                <w:sz w:val="22"/>
                <w:szCs w:val="22"/>
                <w:lang w:eastAsia="en-US"/>
              </w:rPr>
              <w:t>-й день с даты начала размещ</w:t>
            </w:r>
            <w:r w:rsidR="00D9650C">
              <w:rPr>
                <w:rFonts w:eastAsia="Times New Roman"/>
                <w:sz w:val="22"/>
                <w:szCs w:val="22"/>
                <w:lang w:eastAsia="en-US"/>
              </w:rPr>
              <w:t>ения Биржевых облигаций выпуска (</w:t>
            </w:r>
            <w:r w:rsidR="00D9650C" w:rsidRPr="00103975">
              <w:rPr>
                <w:rFonts w:eastAsia="Times New Roman"/>
                <w:sz w:val="22"/>
                <w:szCs w:val="22"/>
                <w:lang w:eastAsia="en-US"/>
              </w:rPr>
              <w:t>30.05.2017</w:t>
            </w:r>
            <w:r w:rsidR="00D9650C">
              <w:rPr>
                <w:rFonts w:eastAsia="Times New Roman"/>
                <w:sz w:val="22"/>
                <w:szCs w:val="22"/>
                <w:lang w:eastAsia="en-US"/>
              </w:rPr>
              <w:t>)</w:t>
            </w:r>
          </w:p>
        </w:tc>
        <w:tc>
          <w:tcPr>
            <w:tcW w:w="2200" w:type="dxa"/>
            <w:tcBorders>
              <w:top w:val="double" w:sz="6" w:space="0" w:color="auto"/>
              <w:left w:val="single" w:sz="6" w:space="0" w:color="auto"/>
              <w:bottom w:val="single" w:sz="6" w:space="0" w:color="auto"/>
              <w:right w:val="single" w:sz="6" w:space="0" w:color="auto"/>
            </w:tcBorders>
          </w:tcPr>
          <w:p w:rsidR="00EA4F9A" w:rsidRPr="003C40AA" w:rsidRDefault="00EA4F9A" w:rsidP="001837B0">
            <w:pPr>
              <w:autoSpaceDE/>
              <w:autoSpaceDN/>
              <w:spacing w:after="20"/>
              <w:jc w:val="both"/>
              <w:rPr>
                <w:rFonts w:eastAsia="Times New Roman"/>
                <w:sz w:val="22"/>
                <w:szCs w:val="22"/>
                <w:lang w:eastAsia="en-US"/>
              </w:rPr>
            </w:pPr>
            <w:r>
              <w:rPr>
                <w:rFonts w:eastAsia="Times New Roman"/>
                <w:sz w:val="22"/>
                <w:szCs w:val="22"/>
                <w:lang w:eastAsia="en-US"/>
              </w:rPr>
              <w:t>1638</w:t>
            </w:r>
            <w:r w:rsidRPr="003C40AA">
              <w:rPr>
                <w:rFonts w:eastAsia="Times New Roman"/>
                <w:sz w:val="22"/>
                <w:szCs w:val="22"/>
                <w:lang w:eastAsia="en-US"/>
              </w:rPr>
              <w:t>-й день с даты начала размещ</w:t>
            </w:r>
            <w:r w:rsidR="00D9650C">
              <w:rPr>
                <w:rFonts w:eastAsia="Times New Roman"/>
                <w:sz w:val="22"/>
                <w:szCs w:val="22"/>
                <w:lang w:eastAsia="en-US"/>
              </w:rPr>
              <w:t>ения Биржевых облигаций выпуска (</w:t>
            </w:r>
            <w:r w:rsidR="00D9650C" w:rsidRPr="00D9650C">
              <w:rPr>
                <w:rFonts w:eastAsia="Times New Roman"/>
                <w:sz w:val="22"/>
                <w:szCs w:val="22"/>
                <w:lang w:eastAsia="en-US"/>
              </w:rPr>
              <w:t>28.11.2017</w:t>
            </w:r>
            <w:r w:rsidR="00D9650C">
              <w:rPr>
                <w:rFonts w:eastAsia="Times New Roman"/>
                <w:sz w:val="22"/>
                <w:szCs w:val="22"/>
                <w:lang w:eastAsia="en-US"/>
              </w:rPr>
              <w:t>)</w:t>
            </w:r>
          </w:p>
        </w:tc>
        <w:tc>
          <w:tcPr>
            <w:tcW w:w="2400" w:type="dxa"/>
            <w:tcBorders>
              <w:top w:val="double" w:sz="6" w:space="0" w:color="auto"/>
              <w:left w:val="single" w:sz="6" w:space="0" w:color="auto"/>
              <w:bottom w:val="single" w:sz="6" w:space="0" w:color="auto"/>
              <w:right w:val="single" w:sz="6" w:space="0" w:color="auto"/>
            </w:tcBorders>
          </w:tcPr>
          <w:p w:rsidR="00EA4F9A" w:rsidRPr="003C40AA" w:rsidRDefault="00EA4F9A" w:rsidP="001837B0">
            <w:pPr>
              <w:autoSpaceDE/>
              <w:autoSpaceDN/>
              <w:spacing w:after="20"/>
              <w:jc w:val="both"/>
              <w:rPr>
                <w:rFonts w:eastAsia="Times New Roman"/>
                <w:sz w:val="22"/>
                <w:szCs w:val="22"/>
                <w:lang w:eastAsia="en-US"/>
              </w:rPr>
            </w:pPr>
            <w:r>
              <w:rPr>
                <w:rFonts w:eastAsia="Times New Roman"/>
                <w:sz w:val="22"/>
                <w:szCs w:val="22"/>
                <w:lang w:eastAsia="en-US"/>
              </w:rPr>
              <w:t>1638</w:t>
            </w:r>
            <w:r w:rsidRPr="003C40AA">
              <w:rPr>
                <w:rFonts w:eastAsia="Times New Roman"/>
                <w:sz w:val="22"/>
                <w:szCs w:val="22"/>
                <w:lang w:eastAsia="en-US"/>
              </w:rPr>
              <w:t>-й день с даты начала размещ</w:t>
            </w:r>
            <w:r w:rsidR="00D9650C">
              <w:rPr>
                <w:rFonts w:eastAsia="Times New Roman"/>
                <w:sz w:val="22"/>
                <w:szCs w:val="22"/>
                <w:lang w:eastAsia="en-US"/>
              </w:rPr>
              <w:t>ения Биржевых облигаций выпуска (</w:t>
            </w:r>
            <w:r w:rsidR="00D9650C" w:rsidRPr="00D9650C">
              <w:rPr>
                <w:rFonts w:eastAsia="Times New Roman"/>
                <w:sz w:val="22"/>
                <w:szCs w:val="22"/>
                <w:lang w:eastAsia="en-US"/>
              </w:rPr>
              <w:t>28.11.2017</w:t>
            </w:r>
            <w:r w:rsidR="00D9650C">
              <w:rPr>
                <w:rFonts w:eastAsia="Times New Roman"/>
                <w:sz w:val="22"/>
                <w:szCs w:val="22"/>
                <w:lang w:eastAsia="en-US"/>
              </w:rPr>
              <w:t>)</w:t>
            </w:r>
          </w:p>
        </w:tc>
        <w:tc>
          <w:tcPr>
            <w:tcW w:w="2380" w:type="dxa"/>
            <w:tcBorders>
              <w:top w:val="double" w:sz="6" w:space="0" w:color="auto"/>
              <w:left w:val="single" w:sz="6" w:space="0" w:color="auto"/>
              <w:bottom w:val="single" w:sz="6" w:space="0" w:color="auto"/>
            </w:tcBorders>
          </w:tcPr>
          <w:p w:rsidR="00EA4F9A" w:rsidRPr="003C40AA" w:rsidRDefault="00EA4F9A" w:rsidP="004F1D37">
            <w:pPr>
              <w:autoSpaceDE/>
              <w:autoSpaceDN/>
              <w:spacing w:after="20"/>
              <w:jc w:val="both"/>
              <w:rPr>
                <w:rFonts w:eastAsia="Times New Roman"/>
                <w:sz w:val="22"/>
                <w:szCs w:val="22"/>
                <w:lang w:eastAsia="en-US"/>
              </w:rPr>
            </w:pPr>
            <w:r w:rsidRPr="003C40AA">
              <w:rPr>
                <w:rFonts w:eastAsia="Times New Roman"/>
                <w:sz w:val="22"/>
                <w:szCs w:val="22"/>
                <w:lang w:eastAsia="en-US"/>
              </w:rPr>
              <w:t xml:space="preserve">Выплата дохода по Биржевым облигациям производится в пользу владельцев Биржевых облигаций, являющихся таковыми по состоянию на конец операционного дня </w:t>
            </w:r>
            <w:r>
              <w:rPr>
                <w:rFonts w:eastAsia="Times New Roman"/>
                <w:sz w:val="22"/>
                <w:szCs w:val="22"/>
                <w:lang w:eastAsia="en-US"/>
              </w:rPr>
              <w:t>НРД</w:t>
            </w:r>
            <w:r w:rsidRPr="003C40AA">
              <w:rPr>
                <w:rFonts w:eastAsia="Times New Roman"/>
                <w:sz w:val="22"/>
                <w:szCs w:val="22"/>
                <w:lang w:eastAsia="en-US"/>
              </w:rPr>
              <w:t xml:space="preserve">, предшествующего третьему рабочему дню до даты окончания </w:t>
            </w:r>
            <w:r>
              <w:rPr>
                <w:rFonts w:eastAsia="Times New Roman"/>
                <w:sz w:val="22"/>
                <w:szCs w:val="22"/>
                <w:lang w:eastAsia="en-US"/>
              </w:rPr>
              <w:t>девятого</w:t>
            </w:r>
            <w:r w:rsidRPr="003C40AA">
              <w:rPr>
                <w:rFonts w:eastAsia="Times New Roman"/>
                <w:sz w:val="22"/>
                <w:szCs w:val="22"/>
                <w:lang w:eastAsia="en-US"/>
              </w:rPr>
              <w:t xml:space="preserve"> купонного периода.</w:t>
            </w:r>
          </w:p>
        </w:tc>
      </w:tr>
      <w:tr w:rsidR="008C72EC" w:rsidRPr="003C40AA" w:rsidTr="008C72EC">
        <w:tblPrEx>
          <w:tblBorders>
            <w:top w:val="none" w:sz="0" w:space="0" w:color="auto"/>
            <w:bottom w:val="double" w:sz="6" w:space="0" w:color="auto"/>
          </w:tblBorders>
        </w:tblPrEx>
        <w:tc>
          <w:tcPr>
            <w:tcW w:w="9288" w:type="dxa"/>
            <w:gridSpan w:val="4"/>
            <w:tcBorders>
              <w:top w:val="single" w:sz="6" w:space="0" w:color="auto"/>
              <w:bottom w:val="double" w:sz="6" w:space="0" w:color="auto"/>
            </w:tcBorders>
          </w:tcPr>
          <w:p w:rsidR="008C72EC" w:rsidRPr="003C40AA" w:rsidRDefault="008C72EC" w:rsidP="006E33D3">
            <w:pPr>
              <w:autoSpaceDE/>
              <w:autoSpaceDN/>
              <w:spacing w:after="20"/>
              <w:jc w:val="both"/>
              <w:rPr>
                <w:rFonts w:eastAsia="Times New Roman"/>
                <w:sz w:val="22"/>
                <w:szCs w:val="22"/>
                <w:lang w:eastAsia="en-US"/>
              </w:rPr>
            </w:pPr>
            <w:r w:rsidRPr="003C40AA">
              <w:rPr>
                <w:rFonts w:eastAsia="Times New Roman"/>
                <w:b/>
                <w:bCs/>
                <w:sz w:val="22"/>
                <w:szCs w:val="22"/>
                <w:lang w:eastAsia="en-US"/>
              </w:rPr>
              <w:t>Порядок выплаты купонного (процентного) дохода:</w:t>
            </w:r>
          </w:p>
          <w:p w:rsidR="008C72EC" w:rsidRDefault="004F1D37" w:rsidP="00CC1323">
            <w:pPr>
              <w:autoSpaceDE/>
              <w:autoSpaceDN/>
              <w:spacing w:after="20"/>
              <w:jc w:val="both"/>
              <w:rPr>
                <w:rFonts w:eastAsia="Times New Roman"/>
                <w:sz w:val="22"/>
                <w:szCs w:val="22"/>
                <w:lang w:eastAsia="en-US"/>
              </w:rPr>
            </w:pPr>
            <w:r>
              <w:rPr>
                <w:rFonts w:eastAsia="Times New Roman"/>
                <w:sz w:val="22"/>
                <w:szCs w:val="22"/>
                <w:lang w:eastAsia="en-US"/>
              </w:rPr>
              <w:t>Порядок выплаты</w:t>
            </w:r>
            <w:r w:rsidR="008C72EC" w:rsidRPr="003C40AA">
              <w:rPr>
                <w:rFonts w:eastAsia="Times New Roman"/>
                <w:sz w:val="22"/>
                <w:szCs w:val="22"/>
                <w:lang w:eastAsia="en-US"/>
              </w:rPr>
              <w:t xml:space="preserve"> дохода по </w:t>
            </w:r>
            <w:r w:rsidR="00422C68" w:rsidRPr="003C40AA">
              <w:rPr>
                <w:rFonts w:eastAsia="Times New Roman"/>
                <w:sz w:val="22"/>
                <w:szCs w:val="22"/>
                <w:lang w:eastAsia="en-US"/>
              </w:rPr>
              <w:t>девятому</w:t>
            </w:r>
            <w:r w:rsidR="008C72EC" w:rsidRPr="003C40AA">
              <w:rPr>
                <w:rFonts w:eastAsia="Times New Roman"/>
                <w:sz w:val="22"/>
                <w:szCs w:val="22"/>
                <w:lang w:eastAsia="en-US"/>
              </w:rPr>
              <w:t xml:space="preserve"> купону аналогичен порядку выплаты дохода по первому купону.</w:t>
            </w:r>
          </w:p>
          <w:p w:rsidR="00436835" w:rsidRPr="003C40AA" w:rsidRDefault="00436835" w:rsidP="00CC1323">
            <w:pPr>
              <w:autoSpaceDE/>
              <w:autoSpaceDN/>
              <w:spacing w:after="20"/>
              <w:jc w:val="both"/>
              <w:rPr>
                <w:rFonts w:eastAsia="Times New Roman"/>
                <w:b/>
                <w:sz w:val="22"/>
                <w:szCs w:val="22"/>
                <w:lang w:eastAsia="en-US"/>
              </w:rPr>
            </w:pPr>
            <w:r w:rsidRPr="00436835">
              <w:rPr>
                <w:rFonts w:eastAsia="Times New Roman"/>
                <w:b/>
                <w:sz w:val="22"/>
                <w:szCs w:val="22"/>
                <w:lang w:eastAsia="en-US"/>
              </w:rPr>
              <w:t>Купонный доход по последнему купону выплачивается одновременно с погашением последней непогашенной части номинальной стоимости Биржевых облигаций</w:t>
            </w:r>
            <w:r>
              <w:rPr>
                <w:rFonts w:eastAsia="Times New Roman"/>
                <w:b/>
                <w:sz w:val="22"/>
                <w:szCs w:val="22"/>
                <w:lang w:eastAsia="en-US"/>
              </w:rPr>
              <w:t>.</w:t>
            </w:r>
          </w:p>
        </w:tc>
      </w:tr>
    </w:tbl>
    <w:p w:rsidR="00B36B01" w:rsidRPr="003C40AA" w:rsidRDefault="00B36B01" w:rsidP="006E33D3">
      <w:pPr>
        <w:jc w:val="both"/>
        <w:rPr>
          <w:sz w:val="22"/>
          <w:szCs w:val="22"/>
        </w:rPr>
      </w:pPr>
    </w:p>
    <w:p w:rsidR="00AC3C6C" w:rsidRDefault="000766F5" w:rsidP="006E33D3">
      <w:pPr>
        <w:jc w:val="both"/>
        <w:rPr>
          <w:b/>
          <w:bCs/>
          <w:iCs/>
          <w:sz w:val="22"/>
          <w:szCs w:val="22"/>
          <w:lang w:eastAsia="en-US"/>
        </w:rPr>
      </w:pPr>
      <w:r w:rsidRPr="000766F5">
        <w:rPr>
          <w:b/>
          <w:sz w:val="22"/>
          <w:szCs w:val="22"/>
        </w:rPr>
        <w:t>6</w:t>
      </w:r>
      <w:r w:rsidR="00AC3C6C" w:rsidRPr="003C40AA">
        <w:rPr>
          <w:b/>
          <w:sz w:val="22"/>
          <w:szCs w:val="22"/>
        </w:rPr>
        <w:t>.</w:t>
      </w:r>
      <w:r w:rsidR="00AC3C6C" w:rsidRPr="003C40AA">
        <w:rPr>
          <w:sz w:val="22"/>
          <w:szCs w:val="22"/>
        </w:rPr>
        <w:t xml:space="preserve"> </w:t>
      </w:r>
      <w:r w:rsidR="00DB7DB2">
        <w:rPr>
          <w:b/>
          <w:bCs/>
          <w:iCs/>
          <w:sz w:val="22"/>
          <w:szCs w:val="22"/>
          <w:lang w:eastAsia="en-US"/>
        </w:rPr>
        <w:t>Дополнить</w:t>
      </w:r>
      <w:r w:rsidR="00AC3C6C" w:rsidRPr="003C40AA">
        <w:rPr>
          <w:b/>
          <w:bCs/>
          <w:iCs/>
          <w:sz w:val="22"/>
          <w:szCs w:val="22"/>
          <w:lang w:eastAsia="en-US"/>
        </w:rPr>
        <w:t xml:space="preserve"> п</w:t>
      </w:r>
      <w:r w:rsidR="00DB7DB2">
        <w:rPr>
          <w:b/>
          <w:bCs/>
          <w:iCs/>
          <w:sz w:val="22"/>
          <w:szCs w:val="22"/>
          <w:lang w:eastAsia="en-US"/>
        </w:rPr>
        <w:t xml:space="preserve">ункт </w:t>
      </w:r>
      <w:r w:rsidR="00AC3C6C" w:rsidRPr="003C40AA">
        <w:rPr>
          <w:b/>
          <w:bCs/>
          <w:iCs/>
          <w:sz w:val="22"/>
          <w:szCs w:val="22"/>
          <w:lang w:eastAsia="en-US"/>
        </w:rPr>
        <w:t>9.5 Решения о выпуске ценных бумаг</w:t>
      </w:r>
      <w:r w:rsidR="00DB7DB2">
        <w:rPr>
          <w:b/>
          <w:bCs/>
          <w:iCs/>
          <w:sz w:val="22"/>
          <w:szCs w:val="22"/>
          <w:lang w:eastAsia="en-US"/>
        </w:rPr>
        <w:t xml:space="preserve"> новым подпунктом 9.5.3 следующего содержания</w:t>
      </w:r>
      <w:r w:rsidR="00AC3C6C" w:rsidRPr="003C40AA">
        <w:rPr>
          <w:b/>
          <w:bCs/>
          <w:iCs/>
          <w:sz w:val="22"/>
          <w:szCs w:val="22"/>
          <w:lang w:eastAsia="en-US"/>
        </w:rPr>
        <w:t>:</w:t>
      </w:r>
    </w:p>
    <w:p w:rsidR="009F314A" w:rsidRPr="003C40AA" w:rsidRDefault="009F314A" w:rsidP="006E33D3">
      <w:pPr>
        <w:jc w:val="both"/>
        <w:rPr>
          <w:b/>
          <w:bCs/>
          <w:iCs/>
          <w:sz w:val="22"/>
          <w:szCs w:val="22"/>
          <w:lang w:eastAsia="en-US"/>
        </w:rPr>
      </w:pPr>
    </w:p>
    <w:p w:rsidR="00AC3C6C" w:rsidRDefault="00DB7DB2" w:rsidP="006E33D3">
      <w:pPr>
        <w:jc w:val="both"/>
        <w:rPr>
          <w:b/>
          <w:bCs/>
          <w:iCs/>
          <w:sz w:val="22"/>
          <w:szCs w:val="22"/>
          <w:lang w:eastAsia="en-US"/>
        </w:rPr>
      </w:pPr>
      <w:r>
        <w:rPr>
          <w:b/>
          <w:bCs/>
          <w:iCs/>
          <w:sz w:val="22"/>
          <w:szCs w:val="22"/>
          <w:lang w:eastAsia="en-US"/>
        </w:rPr>
        <w:t>«</w:t>
      </w:r>
      <w:r w:rsidRPr="00DB7DB2">
        <w:rPr>
          <w:b/>
          <w:bCs/>
          <w:iCs/>
          <w:sz w:val="22"/>
          <w:szCs w:val="22"/>
          <w:lang w:eastAsia="en-US"/>
        </w:rPr>
        <w:t>9.5.</w:t>
      </w:r>
      <w:r>
        <w:rPr>
          <w:b/>
          <w:bCs/>
          <w:iCs/>
          <w:sz w:val="22"/>
          <w:szCs w:val="22"/>
          <w:lang w:eastAsia="en-US"/>
        </w:rPr>
        <w:t>3.</w:t>
      </w:r>
      <w:r w:rsidRPr="00DB7DB2">
        <w:rPr>
          <w:b/>
          <w:bCs/>
          <w:iCs/>
          <w:sz w:val="22"/>
          <w:szCs w:val="22"/>
          <w:lang w:eastAsia="en-US"/>
        </w:rPr>
        <w:t xml:space="preserve"> Досрочное погашение по усмотрению эмитента</w:t>
      </w:r>
      <w:r>
        <w:rPr>
          <w:b/>
          <w:bCs/>
          <w:iCs/>
          <w:sz w:val="22"/>
          <w:szCs w:val="22"/>
          <w:lang w:eastAsia="en-US"/>
        </w:rPr>
        <w:t xml:space="preserve"> в дату окончания шестого купонного периода</w:t>
      </w:r>
    </w:p>
    <w:p w:rsidR="009D4B6A" w:rsidRDefault="009D4B6A" w:rsidP="006E33D3">
      <w:pPr>
        <w:jc w:val="both"/>
        <w:rPr>
          <w:b/>
          <w:bCs/>
          <w:iCs/>
          <w:sz w:val="22"/>
          <w:szCs w:val="22"/>
          <w:lang w:eastAsia="en-US"/>
        </w:rPr>
      </w:pPr>
    </w:p>
    <w:p w:rsidR="009D4B6A" w:rsidRDefault="009D4B6A" w:rsidP="009D4B6A">
      <w:pPr>
        <w:jc w:val="both"/>
        <w:rPr>
          <w:b/>
          <w:bCs/>
          <w:i/>
          <w:iCs/>
          <w:sz w:val="22"/>
          <w:szCs w:val="22"/>
          <w:lang w:eastAsia="en-US"/>
        </w:rPr>
      </w:pPr>
      <w:r w:rsidRPr="00DB7DB2">
        <w:rPr>
          <w:b/>
          <w:bCs/>
          <w:i/>
          <w:iCs/>
          <w:sz w:val="22"/>
          <w:szCs w:val="22"/>
          <w:lang w:eastAsia="en-US"/>
        </w:rPr>
        <w:t xml:space="preserve">Эмитент имеет право </w:t>
      </w:r>
      <w:r>
        <w:rPr>
          <w:b/>
          <w:bCs/>
          <w:i/>
          <w:iCs/>
          <w:sz w:val="22"/>
          <w:szCs w:val="22"/>
          <w:lang w:eastAsia="en-US"/>
        </w:rPr>
        <w:t>досрочно</w:t>
      </w:r>
      <w:r w:rsidRPr="00DB7DB2">
        <w:rPr>
          <w:b/>
          <w:bCs/>
          <w:i/>
          <w:iCs/>
          <w:sz w:val="22"/>
          <w:szCs w:val="22"/>
          <w:lang w:eastAsia="en-US"/>
        </w:rPr>
        <w:t xml:space="preserve"> </w:t>
      </w:r>
      <w:r>
        <w:rPr>
          <w:b/>
          <w:bCs/>
          <w:i/>
          <w:iCs/>
          <w:sz w:val="22"/>
          <w:szCs w:val="22"/>
          <w:lang w:eastAsia="en-US"/>
        </w:rPr>
        <w:t>погасить</w:t>
      </w:r>
      <w:r w:rsidRPr="00DB7DB2">
        <w:rPr>
          <w:b/>
          <w:bCs/>
          <w:i/>
          <w:iCs/>
          <w:sz w:val="22"/>
          <w:szCs w:val="22"/>
          <w:lang w:eastAsia="en-US"/>
        </w:rPr>
        <w:t xml:space="preserve"> Биржевы</w:t>
      </w:r>
      <w:r>
        <w:rPr>
          <w:b/>
          <w:bCs/>
          <w:i/>
          <w:iCs/>
          <w:sz w:val="22"/>
          <w:szCs w:val="22"/>
          <w:lang w:eastAsia="en-US"/>
        </w:rPr>
        <w:t>е</w:t>
      </w:r>
      <w:r w:rsidRPr="00DB7DB2">
        <w:rPr>
          <w:b/>
          <w:bCs/>
          <w:i/>
          <w:iCs/>
          <w:sz w:val="22"/>
          <w:szCs w:val="22"/>
          <w:lang w:eastAsia="en-US"/>
        </w:rPr>
        <w:t xml:space="preserve"> </w:t>
      </w:r>
      <w:r w:rsidR="008628DD">
        <w:rPr>
          <w:b/>
          <w:bCs/>
          <w:i/>
          <w:iCs/>
          <w:sz w:val="22"/>
          <w:szCs w:val="22"/>
          <w:lang w:eastAsia="en-US"/>
        </w:rPr>
        <w:t>облигации</w:t>
      </w:r>
      <w:r>
        <w:rPr>
          <w:b/>
          <w:bCs/>
          <w:i/>
          <w:iCs/>
          <w:sz w:val="22"/>
          <w:szCs w:val="22"/>
          <w:lang w:eastAsia="en-US"/>
        </w:rPr>
        <w:t xml:space="preserve"> </w:t>
      </w:r>
      <w:r w:rsidRPr="00DB7DB2">
        <w:rPr>
          <w:b/>
          <w:bCs/>
          <w:i/>
          <w:iCs/>
          <w:sz w:val="22"/>
          <w:szCs w:val="22"/>
          <w:lang w:eastAsia="en-US"/>
        </w:rPr>
        <w:t>в дату окончания шестого купонного период</w:t>
      </w:r>
      <w:r w:rsidR="00E11C8C">
        <w:rPr>
          <w:b/>
          <w:bCs/>
          <w:i/>
          <w:iCs/>
          <w:sz w:val="22"/>
          <w:szCs w:val="22"/>
          <w:lang w:eastAsia="en-US"/>
        </w:rPr>
        <w:t>а</w:t>
      </w:r>
      <w:r>
        <w:rPr>
          <w:b/>
          <w:bCs/>
          <w:i/>
          <w:iCs/>
          <w:sz w:val="22"/>
          <w:szCs w:val="22"/>
          <w:lang w:eastAsia="en-US"/>
        </w:rPr>
        <w:t xml:space="preserve"> (далее – «</w:t>
      </w:r>
      <w:r w:rsidRPr="009D4B6A">
        <w:rPr>
          <w:rFonts w:eastAsia="Times New Roman"/>
          <w:b/>
          <w:bCs/>
          <w:i/>
          <w:iCs/>
          <w:sz w:val="22"/>
          <w:szCs w:val="22"/>
          <w:lang w:eastAsia="en-US"/>
        </w:rPr>
        <w:t>Д</w:t>
      </w:r>
      <w:r w:rsidRPr="009D4B6A">
        <w:rPr>
          <w:rFonts w:eastAsia="Times New Roman"/>
          <w:b/>
          <w:i/>
          <w:iCs/>
          <w:sz w:val="22"/>
          <w:szCs w:val="22"/>
          <w:lang w:eastAsia="en-US"/>
        </w:rPr>
        <w:t>ат</w:t>
      </w:r>
      <w:r>
        <w:rPr>
          <w:rFonts w:eastAsia="Times New Roman"/>
          <w:b/>
          <w:i/>
          <w:iCs/>
          <w:sz w:val="22"/>
          <w:szCs w:val="22"/>
          <w:lang w:eastAsia="en-US"/>
        </w:rPr>
        <w:t>а</w:t>
      </w:r>
      <w:r w:rsidRPr="009D4B6A">
        <w:rPr>
          <w:rFonts w:eastAsia="Times New Roman"/>
          <w:b/>
          <w:i/>
          <w:iCs/>
          <w:sz w:val="22"/>
          <w:szCs w:val="22"/>
          <w:lang w:eastAsia="en-US"/>
        </w:rPr>
        <w:t xml:space="preserve"> досрочного погашения</w:t>
      </w:r>
      <w:r>
        <w:rPr>
          <w:rFonts w:eastAsia="Times New Roman"/>
          <w:b/>
          <w:i/>
          <w:iCs/>
          <w:sz w:val="22"/>
          <w:szCs w:val="22"/>
          <w:lang w:eastAsia="en-US"/>
        </w:rPr>
        <w:t>»)</w:t>
      </w:r>
      <w:r w:rsidR="00997328">
        <w:rPr>
          <w:b/>
          <w:bCs/>
          <w:i/>
          <w:iCs/>
          <w:sz w:val="22"/>
          <w:szCs w:val="22"/>
          <w:lang w:eastAsia="en-US"/>
        </w:rPr>
        <w:t>.</w:t>
      </w:r>
    </w:p>
    <w:p w:rsidR="002D5E14" w:rsidRPr="009D4B6A" w:rsidRDefault="008D0AF2" w:rsidP="002D5E14">
      <w:pPr>
        <w:autoSpaceDE/>
        <w:autoSpaceDN/>
        <w:jc w:val="both"/>
        <w:rPr>
          <w:rFonts w:eastAsia="Times New Roman"/>
          <w:b/>
          <w:bCs/>
          <w:i/>
          <w:iCs/>
          <w:sz w:val="22"/>
          <w:szCs w:val="22"/>
          <w:lang w:eastAsia="en-US"/>
        </w:rPr>
      </w:pPr>
      <w:r>
        <w:rPr>
          <w:rFonts w:eastAsia="Times New Roman"/>
          <w:b/>
          <w:i/>
          <w:iCs/>
          <w:sz w:val="22"/>
          <w:szCs w:val="22"/>
          <w:lang w:eastAsia="en-US"/>
        </w:rPr>
        <w:t xml:space="preserve">В течение срока обращения Биржевых облигаций </w:t>
      </w:r>
      <w:r w:rsidR="002D5E14" w:rsidRPr="009D4B6A">
        <w:rPr>
          <w:rFonts w:eastAsia="Times New Roman"/>
          <w:b/>
          <w:i/>
          <w:iCs/>
          <w:sz w:val="22"/>
          <w:szCs w:val="22"/>
          <w:lang w:eastAsia="en-US"/>
        </w:rPr>
        <w:t xml:space="preserve">Эмитент может принять решение о досрочном погашении </w:t>
      </w:r>
      <w:r w:rsidR="002D5E14">
        <w:rPr>
          <w:rFonts w:eastAsia="Times New Roman"/>
          <w:b/>
          <w:i/>
          <w:iCs/>
          <w:sz w:val="22"/>
          <w:szCs w:val="22"/>
          <w:lang w:eastAsia="en-US"/>
        </w:rPr>
        <w:t xml:space="preserve">Биржевых облигаций </w:t>
      </w:r>
      <w:r w:rsidR="002D5E14" w:rsidRPr="001D0AA5">
        <w:rPr>
          <w:rFonts w:eastAsia="Times New Roman"/>
          <w:b/>
          <w:i/>
          <w:iCs/>
          <w:sz w:val="22"/>
          <w:szCs w:val="22"/>
          <w:lang w:eastAsia="en-US"/>
        </w:rPr>
        <w:t xml:space="preserve">в дату окончания шестого купонного периода </w:t>
      </w:r>
      <w:r>
        <w:rPr>
          <w:rFonts w:eastAsia="Times New Roman"/>
          <w:b/>
          <w:i/>
          <w:iCs/>
          <w:sz w:val="22"/>
          <w:szCs w:val="22"/>
          <w:lang w:eastAsia="en-US"/>
        </w:rPr>
        <w:t xml:space="preserve">и раскрыть информацию об этом </w:t>
      </w:r>
      <w:r w:rsidR="002D5E14" w:rsidRPr="009D4B6A">
        <w:rPr>
          <w:rFonts w:eastAsia="Times New Roman"/>
          <w:b/>
          <w:i/>
          <w:iCs/>
          <w:sz w:val="22"/>
          <w:szCs w:val="22"/>
          <w:lang w:eastAsia="en-US"/>
        </w:rPr>
        <w:t xml:space="preserve">не позднее чем за 14 (Четырнадцать) дней </w:t>
      </w:r>
      <w:r w:rsidR="002D5E14" w:rsidRPr="009D4B6A">
        <w:rPr>
          <w:rFonts w:eastAsia="Times New Roman"/>
          <w:b/>
          <w:bCs/>
          <w:i/>
          <w:iCs/>
          <w:sz w:val="22"/>
          <w:szCs w:val="22"/>
          <w:lang w:eastAsia="en-US"/>
        </w:rPr>
        <w:t>до Д</w:t>
      </w:r>
      <w:r w:rsidR="002D5E14" w:rsidRPr="009D4B6A">
        <w:rPr>
          <w:rFonts w:eastAsia="Times New Roman"/>
          <w:b/>
          <w:i/>
          <w:iCs/>
          <w:sz w:val="22"/>
          <w:szCs w:val="22"/>
          <w:lang w:eastAsia="en-US"/>
        </w:rPr>
        <w:t>аты досрочного погашения.</w:t>
      </w:r>
    </w:p>
    <w:p w:rsidR="002D5E14" w:rsidRPr="009D4B6A" w:rsidRDefault="002D5E14" w:rsidP="002D5E14">
      <w:pPr>
        <w:autoSpaceDE/>
        <w:autoSpaceDN/>
        <w:jc w:val="both"/>
        <w:rPr>
          <w:rFonts w:eastAsia="Times New Roman"/>
          <w:b/>
          <w:bCs/>
          <w:i/>
          <w:iCs/>
          <w:sz w:val="22"/>
          <w:szCs w:val="22"/>
          <w:lang w:eastAsia="en-US"/>
        </w:rPr>
      </w:pPr>
      <w:r w:rsidRPr="009D4B6A">
        <w:rPr>
          <w:rFonts w:eastAsia="Times New Roman"/>
          <w:b/>
          <w:bCs/>
          <w:i/>
          <w:iCs/>
          <w:sz w:val="22"/>
          <w:szCs w:val="22"/>
          <w:lang w:eastAsia="en-US"/>
        </w:rPr>
        <w:lastRenderedPageBreak/>
        <w:t>Данное решение принимается единоличным исполнительным органом Эмитента.</w:t>
      </w:r>
    </w:p>
    <w:p w:rsidR="002D5E14" w:rsidRPr="00414451" w:rsidRDefault="00414451" w:rsidP="009D4B6A">
      <w:pPr>
        <w:jc w:val="both"/>
        <w:rPr>
          <w:b/>
          <w:bCs/>
          <w:i/>
          <w:iCs/>
          <w:sz w:val="22"/>
          <w:szCs w:val="22"/>
          <w:lang w:eastAsia="en-US"/>
        </w:rPr>
      </w:pPr>
      <w:r>
        <w:rPr>
          <w:b/>
          <w:bCs/>
          <w:i/>
          <w:iCs/>
          <w:sz w:val="22"/>
          <w:szCs w:val="22"/>
          <w:lang w:eastAsia="en-US"/>
        </w:rPr>
        <w:t>П</w:t>
      </w:r>
      <w:r w:rsidRPr="00414451">
        <w:rPr>
          <w:b/>
          <w:bCs/>
          <w:i/>
          <w:iCs/>
          <w:sz w:val="22"/>
          <w:szCs w:val="22"/>
          <w:lang w:eastAsia="en-US"/>
        </w:rPr>
        <w:t xml:space="preserve">риобретение </w:t>
      </w:r>
      <w:r>
        <w:rPr>
          <w:b/>
          <w:bCs/>
          <w:i/>
          <w:iCs/>
          <w:sz w:val="22"/>
          <w:szCs w:val="22"/>
          <w:lang w:eastAsia="en-US"/>
        </w:rPr>
        <w:t xml:space="preserve">Биржевых </w:t>
      </w:r>
      <w:r w:rsidRPr="00414451">
        <w:rPr>
          <w:b/>
          <w:bCs/>
          <w:i/>
          <w:iCs/>
          <w:sz w:val="22"/>
          <w:szCs w:val="22"/>
          <w:lang w:eastAsia="en-US"/>
        </w:rPr>
        <w:t xml:space="preserve">облигаций означает согласие приобретателя (владельца) </w:t>
      </w:r>
      <w:r>
        <w:rPr>
          <w:b/>
          <w:bCs/>
          <w:i/>
          <w:iCs/>
          <w:sz w:val="22"/>
          <w:szCs w:val="22"/>
          <w:lang w:eastAsia="en-US"/>
        </w:rPr>
        <w:t xml:space="preserve">Биржевых </w:t>
      </w:r>
      <w:r w:rsidRPr="00414451">
        <w:rPr>
          <w:b/>
          <w:bCs/>
          <w:i/>
          <w:iCs/>
          <w:sz w:val="22"/>
          <w:szCs w:val="22"/>
          <w:lang w:eastAsia="en-US"/>
        </w:rPr>
        <w:t>облигаций с возможностью их досрочного п</w:t>
      </w:r>
      <w:r>
        <w:rPr>
          <w:b/>
          <w:bCs/>
          <w:i/>
          <w:iCs/>
          <w:sz w:val="22"/>
          <w:szCs w:val="22"/>
          <w:lang w:eastAsia="en-US"/>
        </w:rPr>
        <w:t>огашения по усмотрению эмитента</w:t>
      </w:r>
      <w:r w:rsidRPr="00414451">
        <w:rPr>
          <w:b/>
          <w:bCs/>
          <w:i/>
          <w:iCs/>
          <w:sz w:val="22"/>
          <w:szCs w:val="22"/>
          <w:lang w:eastAsia="en-US"/>
        </w:rPr>
        <w:t>.</w:t>
      </w:r>
    </w:p>
    <w:p w:rsidR="00414451" w:rsidRPr="00414451" w:rsidRDefault="00414451" w:rsidP="009D4B6A">
      <w:pPr>
        <w:jc w:val="both"/>
        <w:rPr>
          <w:b/>
          <w:bCs/>
          <w:i/>
          <w:iCs/>
          <w:sz w:val="22"/>
          <w:szCs w:val="22"/>
          <w:lang w:eastAsia="en-US"/>
        </w:rPr>
      </w:pPr>
    </w:p>
    <w:p w:rsidR="009D4B6A" w:rsidRPr="009D4B6A" w:rsidRDefault="009D4B6A" w:rsidP="009D4B6A">
      <w:pPr>
        <w:autoSpaceDE/>
        <w:autoSpaceDN/>
        <w:jc w:val="both"/>
        <w:rPr>
          <w:rFonts w:eastAsia="Times New Roman"/>
          <w:b/>
          <w:bCs/>
          <w:i/>
          <w:iCs/>
          <w:sz w:val="22"/>
          <w:szCs w:val="22"/>
          <w:lang w:eastAsia="en-US"/>
        </w:rPr>
      </w:pPr>
      <w:r w:rsidRPr="009D4B6A">
        <w:rPr>
          <w:rFonts w:eastAsia="Times New Roman"/>
          <w:b/>
          <w:i/>
          <w:sz w:val="22"/>
          <w:szCs w:val="22"/>
          <w:lang w:eastAsia="en-US"/>
        </w:rPr>
        <w:t xml:space="preserve">В случае если в срок не позднее чем за </w:t>
      </w:r>
      <w:r w:rsidRPr="009D4B6A">
        <w:rPr>
          <w:rFonts w:eastAsia="Times New Roman"/>
          <w:b/>
          <w:i/>
          <w:iCs/>
          <w:sz w:val="22"/>
          <w:szCs w:val="22"/>
          <w:lang w:eastAsia="en-US"/>
        </w:rPr>
        <w:t xml:space="preserve">14 (Четырнадцать) дней до </w:t>
      </w:r>
      <w:r w:rsidRPr="009D4B6A">
        <w:rPr>
          <w:rFonts w:eastAsia="Times New Roman"/>
          <w:b/>
          <w:bCs/>
          <w:i/>
          <w:iCs/>
          <w:sz w:val="22"/>
          <w:szCs w:val="22"/>
          <w:lang w:eastAsia="en-US"/>
        </w:rPr>
        <w:t>Д</w:t>
      </w:r>
      <w:r w:rsidRPr="009D4B6A">
        <w:rPr>
          <w:rFonts w:eastAsia="Times New Roman"/>
          <w:b/>
          <w:i/>
          <w:iCs/>
          <w:sz w:val="22"/>
          <w:szCs w:val="22"/>
          <w:lang w:eastAsia="en-US"/>
        </w:rPr>
        <w:t>аты досрочного погашения</w:t>
      </w:r>
      <w:r w:rsidRPr="009D4B6A">
        <w:rPr>
          <w:rFonts w:eastAsia="Times New Roman"/>
          <w:b/>
          <w:i/>
          <w:sz w:val="22"/>
          <w:szCs w:val="22"/>
          <w:lang w:eastAsia="en-US"/>
        </w:rPr>
        <w:t xml:space="preserve"> решение о досрочном погашении Эмитентом не принимается и соответствующая информация не раскрывается, считается, что возможность досрочного погашения по усмотрению Эмитента, установленная пункт</w:t>
      </w:r>
      <w:r>
        <w:rPr>
          <w:rFonts w:eastAsia="Times New Roman"/>
          <w:b/>
          <w:i/>
          <w:sz w:val="22"/>
          <w:szCs w:val="22"/>
          <w:lang w:eastAsia="en-US"/>
        </w:rPr>
        <w:t>ом</w:t>
      </w:r>
      <w:r w:rsidRPr="009D4B6A">
        <w:rPr>
          <w:rFonts w:eastAsia="Times New Roman"/>
          <w:b/>
          <w:i/>
          <w:sz w:val="22"/>
          <w:szCs w:val="22"/>
          <w:lang w:eastAsia="en-US"/>
        </w:rPr>
        <w:t xml:space="preserve"> 9.</w:t>
      </w:r>
      <w:r>
        <w:rPr>
          <w:rFonts w:eastAsia="Times New Roman"/>
          <w:b/>
          <w:i/>
          <w:sz w:val="22"/>
          <w:szCs w:val="22"/>
          <w:lang w:eastAsia="en-US"/>
        </w:rPr>
        <w:t>5</w:t>
      </w:r>
      <w:r w:rsidRPr="009D4B6A">
        <w:rPr>
          <w:rFonts w:eastAsia="Times New Roman"/>
          <w:b/>
          <w:i/>
          <w:sz w:val="22"/>
          <w:szCs w:val="22"/>
          <w:lang w:eastAsia="en-US"/>
        </w:rPr>
        <w:t>.</w:t>
      </w:r>
      <w:r>
        <w:rPr>
          <w:rFonts w:eastAsia="Times New Roman"/>
          <w:b/>
          <w:i/>
          <w:sz w:val="22"/>
          <w:szCs w:val="22"/>
          <w:lang w:eastAsia="en-US"/>
        </w:rPr>
        <w:t>3</w:t>
      </w:r>
      <w:r w:rsidRPr="009D4B6A">
        <w:rPr>
          <w:rFonts w:eastAsia="Times New Roman"/>
          <w:b/>
          <w:i/>
          <w:sz w:val="22"/>
          <w:szCs w:val="22"/>
          <w:lang w:eastAsia="en-US"/>
        </w:rPr>
        <w:t xml:space="preserve"> Решения о выпуске ценных бумаг, Эмитентом не используется и Эмитент не вправе досрочно погасить выпуск </w:t>
      </w:r>
      <w:r w:rsidR="00997328">
        <w:rPr>
          <w:rFonts w:eastAsia="Times New Roman"/>
          <w:b/>
          <w:i/>
          <w:sz w:val="22"/>
          <w:szCs w:val="22"/>
          <w:lang w:eastAsia="en-US"/>
        </w:rPr>
        <w:t xml:space="preserve">Биржевых облигаций </w:t>
      </w:r>
      <w:r w:rsidRPr="009D4B6A">
        <w:rPr>
          <w:rFonts w:eastAsia="Times New Roman"/>
          <w:b/>
          <w:i/>
          <w:sz w:val="22"/>
          <w:szCs w:val="22"/>
          <w:lang w:eastAsia="en-US"/>
        </w:rPr>
        <w:t>в соответствии с пункт</w:t>
      </w:r>
      <w:r w:rsidR="00997328">
        <w:rPr>
          <w:rFonts w:eastAsia="Times New Roman"/>
          <w:b/>
          <w:i/>
          <w:sz w:val="22"/>
          <w:szCs w:val="22"/>
          <w:lang w:eastAsia="en-US"/>
        </w:rPr>
        <w:t>ом</w:t>
      </w:r>
      <w:r w:rsidRPr="009D4B6A">
        <w:rPr>
          <w:rFonts w:eastAsia="Times New Roman"/>
          <w:b/>
          <w:i/>
          <w:sz w:val="22"/>
          <w:szCs w:val="22"/>
          <w:lang w:eastAsia="en-US"/>
        </w:rPr>
        <w:t xml:space="preserve"> 9.5.</w:t>
      </w:r>
      <w:r w:rsidR="00997328">
        <w:rPr>
          <w:rFonts w:eastAsia="Times New Roman"/>
          <w:b/>
          <w:i/>
          <w:sz w:val="22"/>
          <w:szCs w:val="22"/>
          <w:lang w:eastAsia="en-US"/>
        </w:rPr>
        <w:t>3</w:t>
      </w:r>
      <w:r w:rsidRPr="009D4B6A">
        <w:rPr>
          <w:rFonts w:eastAsia="Times New Roman"/>
          <w:b/>
          <w:i/>
          <w:sz w:val="22"/>
          <w:szCs w:val="22"/>
          <w:lang w:eastAsia="en-US"/>
        </w:rPr>
        <w:t xml:space="preserve"> Решения о выпуске ценных бумаг.</w:t>
      </w:r>
    </w:p>
    <w:p w:rsidR="002D5E14" w:rsidRDefault="002D5E14" w:rsidP="009D4B6A">
      <w:pPr>
        <w:autoSpaceDE/>
        <w:autoSpaceDN/>
        <w:jc w:val="both"/>
        <w:rPr>
          <w:rFonts w:eastAsia="Times New Roman"/>
          <w:sz w:val="22"/>
          <w:szCs w:val="22"/>
          <w:lang w:eastAsia="en-US"/>
        </w:rPr>
      </w:pPr>
    </w:p>
    <w:p w:rsidR="009D4B6A" w:rsidRPr="009D4B6A" w:rsidRDefault="009D4B6A" w:rsidP="009D4B6A">
      <w:pPr>
        <w:autoSpaceDE/>
        <w:autoSpaceDN/>
        <w:jc w:val="both"/>
        <w:rPr>
          <w:rFonts w:eastAsia="Times New Roman"/>
          <w:sz w:val="22"/>
          <w:szCs w:val="22"/>
          <w:lang w:eastAsia="en-US"/>
        </w:rPr>
      </w:pPr>
      <w:r w:rsidRPr="009D4B6A">
        <w:rPr>
          <w:rFonts w:eastAsia="Times New Roman"/>
          <w:sz w:val="22"/>
          <w:szCs w:val="22"/>
          <w:lang w:eastAsia="en-US"/>
        </w:rPr>
        <w:t xml:space="preserve">Порядок досрочного погашения </w:t>
      </w:r>
      <w:r w:rsidR="00997328">
        <w:rPr>
          <w:rFonts w:eastAsia="Times New Roman"/>
          <w:sz w:val="22"/>
          <w:szCs w:val="22"/>
          <w:lang w:eastAsia="en-US"/>
        </w:rPr>
        <w:t xml:space="preserve">Биржевых облигаций </w:t>
      </w:r>
      <w:r w:rsidRPr="009D4B6A">
        <w:rPr>
          <w:rFonts w:eastAsia="Times New Roman"/>
          <w:sz w:val="22"/>
          <w:szCs w:val="22"/>
          <w:lang w:eastAsia="en-US"/>
        </w:rPr>
        <w:t>по усмотрению эмитента:</w:t>
      </w:r>
    </w:p>
    <w:p w:rsidR="009D4B6A" w:rsidRPr="009D4B6A" w:rsidRDefault="009D4B6A" w:rsidP="009D4B6A">
      <w:pPr>
        <w:autoSpaceDE/>
        <w:autoSpaceDN/>
        <w:jc w:val="both"/>
        <w:rPr>
          <w:rFonts w:eastAsia="Times New Roman"/>
          <w:b/>
          <w:bCs/>
          <w:i/>
          <w:iCs/>
          <w:sz w:val="22"/>
          <w:szCs w:val="22"/>
          <w:lang w:eastAsia="en-US"/>
        </w:rPr>
      </w:pPr>
      <w:r w:rsidRPr="009D4B6A">
        <w:rPr>
          <w:rFonts w:eastAsia="Times New Roman"/>
          <w:b/>
          <w:bCs/>
          <w:i/>
          <w:iCs/>
          <w:sz w:val="22"/>
          <w:szCs w:val="22"/>
          <w:lang w:eastAsia="en-US"/>
        </w:rPr>
        <w:t xml:space="preserve">Досрочное погашение </w:t>
      </w:r>
      <w:r w:rsidR="00997328">
        <w:rPr>
          <w:rFonts w:eastAsia="Times New Roman"/>
          <w:b/>
          <w:bCs/>
          <w:i/>
          <w:iCs/>
          <w:sz w:val="22"/>
          <w:szCs w:val="22"/>
          <w:lang w:eastAsia="en-US"/>
        </w:rPr>
        <w:t xml:space="preserve">Биржевых облигаций </w:t>
      </w:r>
      <w:r w:rsidRPr="009D4B6A">
        <w:rPr>
          <w:rFonts w:eastAsia="Times New Roman"/>
          <w:b/>
          <w:bCs/>
          <w:i/>
          <w:iCs/>
          <w:sz w:val="22"/>
          <w:szCs w:val="22"/>
          <w:lang w:eastAsia="en-US"/>
        </w:rPr>
        <w:t xml:space="preserve">производится денежными средствами в валюте Российской Федерации в безналичном порядке. Возможность выбора владельцами </w:t>
      </w:r>
      <w:r w:rsidR="00997328">
        <w:rPr>
          <w:rFonts w:eastAsia="Times New Roman"/>
          <w:b/>
          <w:bCs/>
          <w:i/>
          <w:iCs/>
          <w:sz w:val="22"/>
          <w:szCs w:val="22"/>
          <w:lang w:eastAsia="en-US"/>
        </w:rPr>
        <w:t xml:space="preserve">Биржевых облигаций </w:t>
      </w:r>
      <w:r w:rsidRPr="009D4B6A">
        <w:rPr>
          <w:rFonts w:eastAsia="Times New Roman"/>
          <w:b/>
          <w:bCs/>
          <w:i/>
          <w:iCs/>
          <w:sz w:val="22"/>
          <w:szCs w:val="22"/>
          <w:lang w:eastAsia="en-US"/>
        </w:rPr>
        <w:t xml:space="preserve">формы погашения </w:t>
      </w:r>
      <w:r w:rsidR="00997328">
        <w:rPr>
          <w:rFonts w:eastAsia="Times New Roman"/>
          <w:b/>
          <w:bCs/>
          <w:i/>
          <w:iCs/>
          <w:sz w:val="22"/>
          <w:szCs w:val="22"/>
          <w:lang w:eastAsia="en-US"/>
        </w:rPr>
        <w:t xml:space="preserve">Биржевых облигаций </w:t>
      </w:r>
      <w:r w:rsidRPr="009D4B6A">
        <w:rPr>
          <w:rFonts w:eastAsia="Times New Roman"/>
          <w:b/>
          <w:bCs/>
          <w:i/>
          <w:iCs/>
          <w:sz w:val="22"/>
          <w:szCs w:val="22"/>
          <w:lang w:eastAsia="en-US"/>
        </w:rPr>
        <w:t>не предусмотрена.</w:t>
      </w:r>
    </w:p>
    <w:p w:rsidR="009D4B6A" w:rsidRPr="009D4B6A" w:rsidRDefault="009D4B6A" w:rsidP="009D4B6A">
      <w:pPr>
        <w:autoSpaceDE/>
        <w:autoSpaceDN/>
        <w:jc w:val="both"/>
        <w:rPr>
          <w:rFonts w:eastAsia="Times New Roman"/>
          <w:b/>
          <w:bCs/>
          <w:i/>
          <w:iCs/>
          <w:sz w:val="22"/>
          <w:szCs w:val="22"/>
          <w:lang w:eastAsia="en-US"/>
        </w:rPr>
      </w:pPr>
      <w:r w:rsidRPr="009D4B6A">
        <w:rPr>
          <w:rFonts w:eastAsia="Times New Roman"/>
          <w:b/>
          <w:bCs/>
          <w:i/>
          <w:iCs/>
          <w:sz w:val="22"/>
          <w:szCs w:val="22"/>
          <w:lang w:eastAsia="en-US"/>
        </w:rPr>
        <w:t xml:space="preserve">Досрочное погашение </w:t>
      </w:r>
      <w:r w:rsidR="00997328">
        <w:rPr>
          <w:rFonts w:eastAsia="Times New Roman"/>
          <w:b/>
          <w:bCs/>
          <w:i/>
          <w:iCs/>
          <w:sz w:val="22"/>
          <w:szCs w:val="22"/>
          <w:lang w:eastAsia="en-US"/>
        </w:rPr>
        <w:t xml:space="preserve">Биржевых облигаций </w:t>
      </w:r>
      <w:r w:rsidRPr="009D4B6A">
        <w:rPr>
          <w:rFonts w:eastAsia="Times New Roman"/>
          <w:b/>
          <w:bCs/>
          <w:i/>
          <w:iCs/>
          <w:sz w:val="22"/>
          <w:szCs w:val="22"/>
          <w:lang w:eastAsia="en-US"/>
        </w:rPr>
        <w:t xml:space="preserve">по усмотрению Эмитента осуществляется в отношении всех </w:t>
      </w:r>
      <w:r w:rsidR="008D0AF2">
        <w:rPr>
          <w:rFonts w:eastAsia="Times New Roman"/>
          <w:b/>
          <w:bCs/>
          <w:i/>
          <w:iCs/>
          <w:sz w:val="22"/>
          <w:szCs w:val="22"/>
          <w:lang w:eastAsia="en-US"/>
        </w:rPr>
        <w:t>Биржевых облигаций</w:t>
      </w:r>
      <w:r w:rsidRPr="009D4B6A">
        <w:rPr>
          <w:rFonts w:eastAsia="Times New Roman"/>
          <w:b/>
          <w:bCs/>
          <w:i/>
          <w:iCs/>
          <w:sz w:val="22"/>
          <w:szCs w:val="22"/>
          <w:lang w:eastAsia="en-US"/>
        </w:rPr>
        <w:t>.</w:t>
      </w:r>
    </w:p>
    <w:p w:rsidR="009D4B6A" w:rsidRPr="009D4B6A" w:rsidRDefault="008628DD" w:rsidP="009D4B6A">
      <w:pPr>
        <w:autoSpaceDE/>
        <w:autoSpaceDN/>
        <w:jc w:val="both"/>
        <w:rPr>
          <w:rFonts w:eastAsia="Times New Roman"/>
          <w:b/>
          <w:bCs/>
          <w:i/>
          <w:iCs/>
          <w:sz w:val="22"/>
          <w:szCs w:val="22"/>
          <w:lang w:eastAsia="en-US"/>
        </w:rPr>
      </w:pPr>
      <w:r>
        <w:rPr>
          <w:rFonts w:eastAsia="Times New Roman"/>
          <w:b/>
          <w:i/>
          <w:iCs/>
          <w:sz w:val="22"/>
          <w:szCs w:val="22"/>
          <w:lang w:eastAsia="en-US"/>
        </w:rPr>
        <w:t>Биржевые облигации</w:t>
      </w:r>
      <w:r w:rsidR="009D4B6A" w:rsidRPr="009D4B6A">
        <w:rPr>
          <w:rFonts w:eastAsia="Times New Roman"/>
          <w:b/>
          <w:i/>
          <w:iCs/>
          <w:sz w:val="22"/>
          <w:szCs w:val="22"/>
          <w:lang w:eastAsia="en-US"/>
        </w:rPr>
        <w:t>, погашенные Эмитентом досрочно, не могут быть выпущены в обращение.</w:t>
      </w:r>
    </w:p>
    <w:p w:rsidR="009D4B6A" w:rsidRPr="009D4B6A" w:rsidRDefault="009D4B6A" w:rsidP="009D4B6A">
      <w:pPr>
        <w:autoSpaceDE/>
        <w:autoSpaceDN/>
        <w:jc w:val="both"/>
        <w:rPr>
          <w:rFonts w:eastAsia="Times New Roman"/>
          <w:b/>
          <w:i/>
          <w:sz w:val="22"/>
          <w:szCs w:val="22"/>
          <w:lang w:eastAsia="en-US"/>
        </w:rPr>
      </w:pPr>
      <w:r w:rsidRPr="009D4B6A">
        <w:rPr>
          <w:rFonts w:eastAsia="Times New Roman"/>
          <w:b/>
          <w:i/>
          <w:sz w:val="22"/>
          <w:szCs w:val="22"/>
          <w:lang w:eastAsia="en-US"/>
        </w:rPr>
        <w:t xml:space="preserve">Если Дата досрочного погашения </w:t>
      </w:r>
      <w:r w:rsidR="00997328">
        <w:rPr>
          <w:rFonts w:eastAsia="Times New Roman"/>
          <w:b/>
          <w:i/>
          <w:sz w:val="22"/>
          <w:szCs w:val="22"/>
          <w:lang w:eastAsia="en-US"/>
        </w:rPr>
        <w:t xml:space="preserve">Биржевых облигаций </w:t>
      </w:r>
      <w:r w:rsidRPr="009D4B6A">
        <w:rPr>
          <w:rFonts w:eastAsia="Times New Roman"/>
          <w:b/>
          <w:i/>
          <w:sz w:val="22"/>
          <w:szCs w:val="22"/>
          <w:lang w:eastAsia="en-US"/>
        </w:rPr>
        <w:t xml:space="preserve">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w:t>
      </w:r>
      <w:r w:rsidR="00997328">
        <w:rPr>
          <w:rFonts w:eastAsia="Times New Roman"/>
          <w:b/>
          <w:i/>
          <w:sz w:val="22"/>
          <w:szCs w:val="22"/>
          <w:lang w:eastAsia="en-US"/>
        </w:rPr>
        <w:t xml:space="preserve">Биржевых облигаций </w:t>
      </w:r>
      <w:r w:rsidRPr="009D4B6A">
        <w:rPr>
          <w:rFonts w:eastAsia="Times New Roman"/>
          <w:b/>
          <w:i/>
          <w:sz w:val="22"/>
          <w:szCs w:val="22"/>
          <w:lang w:eastAsia="en-US"/>
        </w:rPr>
        <w:t>не имеет права требовать начисления процентов или какой-либо иной компенсации за такую задержку в платеже.</w:t>
      </w:r>
    </w:p>
    <w:p w:rsidR="002D5E14" w:rsidRDefault="002D5E14" w:rsidP="00D9650C">
      <w:pPr>
        <w:jc w:val="both"/>
        <w:rPr>
          <w:rFonts w:eastAsia="Times New Roman"/>
          <w:sz w:val="22"/>
          <w:szCs w:val="22"/>
          <w:lang w:eastAsia="en-US"/>
        </w:rPr>
      </w:pPr>
    </w:p>
    <w:p w:rsidR="002D5E14" w:rsidRPr="002D5E14" w:rsidRDefault="002D5E14" w:rsidP="00D9650C">
      <w:pPr>
        <w:jc w:val="both"/>
        <w:rPr>
          <w:rFonts w:eastAsia="Times New Roman"/>
          <w:sz w:val="22"/>
          <w:szCs w:val="22"/>
          <w:lang w:eastAsia="en-US"/>
        </w:rPr>
      </w:pPr>
      <w:r w:rsidRPr="002D5E14">
        <w:rPr>
          <w:rFonts w:eastAsia="Times New Roman"/>
          <w:sz w:val="22"/>
          <w:szCs w:val="22"/>
          <w:lang w:eastAsia="en-US"/>
        </w:rPr>
        <w:t>Стоимость (порядок определения стоимости) досрочного погашения облигаций.</w:t>
      </w:r>
    </w:p>
    <w:p w:rsidR="009D4B6A" w:rsidRPr="009D4B6A" w:rsidRDefault="009D4B6A" w:rsidP="00997328">
      <w:pPr>
        <w:jc w:val="both"/>
        <w:rPr>
          <w:b/>
          <w:bCs/>
          <w:i/>
          <w:iCs/>
          <w:sz w:val="22"/>
          <w:szCs w:val="22"/>
          <w:lang w:eastAsia="en-US"/>
        </w:rPr>
      </w:pPr>
      <w:r w:rsidRPr="009D4B6A">
        <w:rPr>
          <w:rFonts w:eastAsia="Times New Roman"/>
          <w:b/>
          <w:i/>
          <w:sz w:val="22"/>
          <w:szCs w:val="22"/>
          <w:lang w:eastAsia="en-US"/>
        </w:rPr>
        <w:t xml:space="preserve">Стоимость досрочного погашения </w:t>
      </w:r>
      <w:r w:rsidR="00997328">
        <w:rPr>
          <w:rFonts w:eastAsia="Times New Roman"/>
          <w:b/>
          <w:i/>
          <w:sz w:val="22"/>
          <w:szCs w:val="22"/>
          <w:lang w:eastAsia="en-US"/>
        </w:rPr>
        <w:t xml:space="preserve">Биржевых облигаций </w:t>
      </w:r>
      <w:r w:rsidRPr="009D4B6A">
        <w:rPr>
          <w:rFonts w:eastAsia="Times New Roman"/>
          <w:b/>
          <w:i/>
          <w:sz w:val="22"/>
          <w:szCs w:val="22"/>
          <w:lang w:eastAsia="en-US"/>
        </w:rPr>
        <w:t xml:space="preserve">определяется как сумма номинальной стоимости </w:t>
      </w:r>
      <w:r w:rsidR="00997328">
        <w:rPr>
          <w:rFonts w:eastAsia="Times New Roman"/>
          <w:b/>
          <w:i/>
          <w:sz w:val="22"/>
          <w:szCs w:val="22"/>
          <w:lang w:eastAsia="en-US"/>
        </w:rPr>
        <w:t>Биржевых облигаций</w:t>
      </w:r>
      <w:r w:rsidR="002D5E14">
        <w:rPr>
          <w:rFonts w:eastAsia="Times New Roman"/>
          <w:b/>
          <w:i/>
          <w:sz w:val="22"/>
          <w:szCs w:val="22"/>
          <w:lang w:eastAsia="en-US"/>
        </w:rPr>
        <w:t xml:space="preserve">, </w:t>
      </w:r>
      <w:r w:rsidR="002D5E14" w:rsidRPr="002D5E14">
        <w:rPr>
          <w:rFonts w:eastAsia="Times New Roman"/>
          <w:b/>
          <w:i/>
          <w:sz w:val="22"/>
          <w:szCs w:val="22"/>
          <w:lang w:eastAsia="en-US"/>
        </w:rPr>
        <w:t>купонн</w:t>
      </w:r>
      <w:r w:rsidR="002D5E14">
        <w:rPr>
          <w:rFonts w:eastAsia="Times New Roman"/>
          <w:b/>
          <w:i/>
          <w:sz w:val="22"/>
          <w:szCs w:val="22"/>
          <w:lang w:eastAsia="en-US"/>
        </w:rPr>
        <w:t>ого</w:t>
      </w:r>
      <w:r w:rsidR="002D5E14" w:rsidRPr="002D5E14">
        <w:rPr>
          <w:rFonts w:eastAsia="Times New Roman"/>
          <w:b/>
          <w:i/>
          <w:sz w:val="22"/>
          <w:szCs w:val="22"/>
          <w:lang w:eastAsia="en-US"/>
        </w:rPr>
        <w:t xml:space="preserve"> доход</w:t>
      </w:r>
      <w:r w:rsidR="002D5E14">
        <w:rPr>
          <w:rFonts w:eastAsia="Times New Roman"/>
          <w:b/>
          <w:i/>
          <w:sz w:val="22"/>
          <w:szCs w:val="22"/>
          <w:lang w:eastAsia="en-US"/>
        </w:rPr>
        <w:t>а</w:t>
      </w:r>
      <w:r w:rsidR="002D5E14" w:rsidRPr="002D5E14">
        <w:rPr>
          <w:rFonts w:eastAsia="Times New Roman"/>
          <w:b/>
          <w:i/>
          <w:sz w:val="22"/>
          <w:szCs w:val="22"/>
          <w:lang w:eastAsia="en-US"/>
        </w:rPr>
        <w:t xml:space="preserve"> по шестому купонному периоду, в дату выплаты которого осуществляется досрочное погашение Биржевых облигаций</w:t>
      </w:r>
      <w:r w:rsidR="002D5E14">
        <w:rPr>
          <w:rFonts w:eastAsia="Times New Roman"/>
          <w:b/>
          <w:i/>
          <w:sz w:val="22"/>
          <w:szCs w:val="22"/>
          <w:lang w:eastAsia="en-US"/>
        </w:rPr>
        <w:t>,</w:t>
      </w:r>
      <w:r w:rsidR="00997328">
        <w:rPr>
          <w:rFonts w:eastAsia="Times New Roman"/>
          <w:b/>
          <w:i/>
          <w:sz w:val="22"/>
          <w:szCs w:val="22"/>
          <w:lang w:eastAsia="en-US"/>
        </w:rPr>
        <w:t xml:space="preserve"> </w:t>
      </w:r>
      <w:r w:rsidRPr="009D4B6A">
        <w:rPr>
          <w:rFonts w:eastAsia="Times New Roman"/>
          <w:b/>
          <w:i/>
          <w:sz w:val="22"/>
          <w:szCs w:val="22"/>
          <w:lang w:eastAsia="en-US"/>
        </w:rPr>
        <w:t>и</w:t>
      </w:r>
      <w:r w:rsidR="00997328">
        <w:rPr>
          <w:rFonts w:eastAsia="Times New Roman"/>
          <w:b/>
          <w:i/>
          <w:sz w:val="22"/>
          <w:szCs w:val="22"/>
          <w:lang w:eastAsia="en-US"/>
        </w:rPr>
        <w:t xml:space="preserve"> премии за досрочное погашение</w:t>
      </w:r>
      <w:r w:rsidR="002D5E14" w:rsidRPr="002D5E14">
        <w:t xml:space="preserve"> </w:t>
      </w:r>
      <w:r w:rsidR="002D5E14" w:rsidRPr="002D5E14">
        <w:rPr>
          <w:rFonts w:eastAsia="Times New Roman"/>
          <w:b/>
          <w:i/>
          <w:sz w:val="22"/>
          <w:szCs w:val="22"/>
          <w:lang w:eastAsia="en-US"/>
        </w:rPr>
        <w:t>Биржевых облигаций</w:t>
      </w:r>
      <w:r w:rsidRPr="009D4B6A">
        <w:rPr>
          <w:rFonts w:eastAsia="Times New Roman"/>
          <w:b/>
          <w:i/>
          <w:sz w:val="22"/>
          <w:szCs w:val="22"/>
          <w:lang w:eastAsia="en-US"/>
        </w:rPr>
        <w:t>.</w:t>
      </w:r>
      <w:r w:rsidR="00997328">
        <w:rPr>
          <w:rFonts w:eastAsia="Times New Roman"/>
          <w:b/>
          <w:i/>
          <w:sz w:val="22"/>
          <w:szCs w:val="22"/>
          <w:lang w:eastAsia="en-US"/>
        </w:rPr>
        <w:t xml:space="preserve"> </w:t>
      </w:r>
      <w:r w:rsidR="00997328">
        <w:rPr>
          <w:b/>
          <w:bCs/>
          <w:i/>
          <w:iCs/>
          <w:sz w:val="22"/>
          <w:szCs w:val="22"/>
          <w:lang w:eastAsia="en-US"/>
        </w:rPr>
        <w:t>Размер</w:t>
      </w:r>
      <w:r w:rsidR="00997328" w:rsidRPr="00DB7DB2">
        <w:rPr>
          <w:b/>
          <w:bCs/>
          <w:i/>
          <w:iCs/>
          <w:sz w:val="22"/>
          <w:szCs w:val="22"/>
          <w:lang w:eastAsia="en-US"/>
        </w:rPr>
        <w:t xml:space="preserve"> премии, уплачиваемой владельцам Биржевых </w:t>
      </w:r>
      <w:r w:rsidR="00997328">
        <w:rPr>
          <w:b/>
          <w:bCs/>
          <w:i/>
          <w:iCs/>
          <w:sz w:val="22"/>
          <w:szCs w:val="22"/>
          <w:lang w:eastAsia="en-US"/>
        </w:rPr>
        <w:t xml:space="preserve">облигаций </w:t>
      </w:r>
      <w:r w:rsidR="00997328" w:rsidRPr="00DB7DB2">
        <w:rPr>
          <w:b/>
          <w:bCs/>
          <w:i/>
          <w:iCs/>
          <w:sz w:val="22"/>
          <w:szCs w:val="22"/>
          <w:lang w:eastAsia="en-US"/>
        </w:rPr>
        <w:t xml:space="preserve">при досрочном погашении Биржевых </w:t>
      </w:r>
      <w:r w:rsidR="00997328">
        <w:rPr>
          <w:b/>
          <w:bCs/>
          <w:i/>
          <w:iCs/>
          <w:sz w:val="22"/>
          <w:szCs w:val="22"/>
          <w:lang w:eastAsia="en-US"/>
        </w:rPr>
        <w:t xml:space="preserve">облигаций </w:t>
      </w:r>
      <w:r w:rsidR="00997328" w:rsidRPr="00DB7DB2">
        <w:rPr>
          <w:b/>
          <w:bCs/>
          <w:i/>
          <w:iCs/>
          <w:sz w:val="22"/>
          <w:szCs w:val="22"/>
          <w:lang w:eastAsia="en-US"/>
        </w:rPr>
        <w:t xml:space="preserve">по усмотрению Эмитента, </w:t>
      </w:r>
      <w:r w:rsidR="00997328">
        <w:rPr>
          <w:b/>
          <w:bCs/>
          <w:i/>
          <w:iCs/>
          <w:sz w:val="22"/>
          <w:szCs w:val="22"/>
          <w:lang w:eastAsia="en-US"/>
        </w:rPr>
        <w:t xml:space="preserve">составляет </w:t>
      </w:r>
      <w:r w:rsidR="00997328" w:rsidRPr="00DB7DB2">
        <w:rPr>
          <w:b/>
          <w:bCs/>
          <w:i/>
          <w:iCs/>
          <w:sz w:val="22"/>
          <w:szCs w:val="22"/>
          <w:lang w:eastAsia="en-US"/>
        </w:rPr>
        <w:t>20 (Двадцать) руб</w:t>
      </w:r>
      <w:r w:rsidR="00997328">
        <w:rPr>
          <w:b/>
          <w:bCs/>
          <w:i/>
          <w:iCs/>
          <w:sz w:val="22"/>
          <w:szCs w:val="22"/>
          <w:lang w:eastAsia="en-US"/>
        </w:rPr>
        <w:t xml:space="preserve">лей </w:t>
      </w:r>
      <w:r w:rsidR="002D5E14">
        <w:rPr>
          <w:b/>
          <w:bCs/>
          <w:i/>
          <w:iCs/>
          <w:sz w:val="22"/>
          <w:szCs w:val="22"/>
          <w:lang w:eastAsia="en-US"/>
        </w:rPr>
        <w:t xml:space="preserve">на </w:t>
      </w:r>
      <w:r w:rsidR="00997328">
        <w:rPr>
          <w:b/>
          <w:bCs/>
          <w:i/>
          <w:iCs/>
          <w:sz w:val="22"/>
          <w:szCs w:val="22"/>
          <w:lang w:eastAsia="en-US"/>
        </w:rPr>
        <w:t>одну Биржевую облигацию.</w:t>
      </w:r>
    </w:p>
    <w:p w:rsidR="002D5E14" w:rsidRDefault="002D5E14" w:rsidP="009D4B6A">
      <w:pPr>
        <w:autoSpaceDE/>
        <w:autoSpaceDN/>
        <w:jc w:val="both"/>
        <w:rPr>
          <w:rFonts w:eastAsia="Times New Roman"/>
          <w:b/>
          <w:i/>
          <w:sz w:val="22"/>
          <w:szCs w:val="22"/>
          <w:lang w:eastAsia="en-US"/>
        </w:rPr>
      </w:pPr>
    </w:p>
    <w:p w:rsidR="009D4B6A" w:rsidRPr="009D4B6A" w:rsidRDefault="009D4B6A" w:rsidP="009D4B6A">
      <w:pPr>
        <w:autoSpaceDE/>
        <w:autoSpaceDN/>
        <w:jc w:val="both"/>
        <w:rPr>
          <w:rFonts w:eastAsia="Times New Roman"/>
          <w:b/>
          <w:i/>
          <w:sz w:val="22"/>
          <w:szCs w:val="22"/>
          <w:lang w:eastAsia="en-US"/>
        </w:rPr>
      </w:pPr>
      <w:r w:rsidRPr="009D4B6A">
        <w:rPr>
          <w:rFonts w:eastAsia="Times New Roman"/>
          <w:b/>
          <w:i/>
          <w:sz w:val="22"/>
          <w:szCs w:val="22"/>
          <w:lang w:eastAsia="en-US"/>
        </w:rPr>
        <w:t xml:space="preserve">Списание </w:t>
      </w:r>
      <w:r w:rsidR="00997328">
        <w:rPr>
          <w:rFonts w:eastAsia="Times New Roman"/>
          <w:b/>
          <w:i/>
          <w:sz w:val="22"/>
          <w:szCs w:val="22"/>
          <w:lang w:eastAsia="en-US"/>
        </w:rPr>
        <w:t xml:space="preserve">Биржевых облигаций </w:t>
      </w:r>
      <w:r w:rsidRPr="009D4B6A">
        <w:rPr>
          <w:rFonts w:eastAsia="Times New Roman"/>
          <w:b/>
          <w:i/>
          <w:sz w:val="22"/>
          <w:szCs w:val="22"/>
          <w:lang w:eastAsia="en-US"/>
        </w:rPr>
        <w:t xml:space="preserve">со счетов депо при </w:t>
      </w:r>
      <w:r w:rsidRPr="009D4B6A">
        <w:rPr>
          <w:rFonts w:eastAsia="Times New Roman"/>
          <w:b/>
          <w:i/>
          <w:iCs/>
          <w:sz w:val="22"/>
          <w:szCs w:val="22"/>
          <w:lang w:eastAsia="en-US"/>
        </w:rPr>
        <w:t xml:space="preserve">досрочном </w:t>
      </w:r>
      <w:r w:rsidRPr="009D4B6A">
        <w:rPr>
          <w:rFonts w:eastAsia="Times New Roman"/>
          <w:b/>
          <w:i/>
          <w:sz w:val="22"/>
          <w:szCs w:val="22"/>
          <w:lang w:eastAsia="en-US"/>
        </w:rPr>
        <w:t xml:space="preserve">погашении производится после исполнения Эмитентом всех обязательств перед владельцами </w:t>
      </w:r>
      <w:r w:rsidR="002D5E14" w:rsidRPr="002D5E14">
        <w:rPr>
          <w:rFonts w:eastAsia="Times New Roman"/>
          <w:b/>
          <w:i/>
          <w:sz w:val="22"/>
          <w:szCs w:val="22"/>
          <w:lang w:eastAsia="en-US"/>
        </w:rPr>
        <w:t>Биржевых облигаций</w:t>
      </w:r>
      <w:r w:rsidRPr="009D4B6A">
        <w:rPr>
          <w:rFonts w:eastAsia="Times New Roman"/>
          <w:b/>
          <w:i/>
          <w:sz w:val="22"/>
          <w:szCs w:val="22"/>
          <w:lang w:eastAsia="en-US"/>
        </w:rPr>
        <w:t>.</w:t>
      </w:r>
    </w:p>
    <w:p w:rsidR="009D4B6A" w:rsidRDefault="009D4B6A" w:rsidP="009D4B6A">
      <w:pPr>
        <w:autoSpaceDE/>
        <w:autoSpaceDN/>
        <w:jc w:val="both"/>
        <w:rPr>
          <w:rFonts w:eastAsia="Times New Roman"/>
          <w:b/>
          <w:i/>
          <w:iCs/>
          <w:sz w:val="22"/>
          <w:szCs w:val="22"/>
          <w:lang w:eastAsia="en-US"/>
        </w:rPr>
      </w:pPr>
      <w:r w:rsidRPr="009D4B6A">
        <w:rPr>
          <w:rFonts w:eastAsia="Times New Roman"/>
          <w:b/>
          <w:i/>
          <w:iCs/>
          <w:sz w:val="22"/>
          <w:szCs w:val="22"/>
          <w:lang w:eastAsia="en-US"/>
        </w:rPr>
        <w:t xml:space="preserve">Снятие Сертификата с хранения производится после списания всех </w:t>
      </w:r>
      <w:r w:rsidR="00997328">
        <w:rPr>
          <w:rFonts w:eastAsia="Times New Roman"/>
          <w:b/>
          <w:i/>
          <w:iCs/>
          <w:sz w:val="22"/>
          <w:szCs w:val="22"/>
          <w:lang w:eastAsia="en-US"/>
        </w:rPr>
        <w:t xml:space="preserve">Биржевых облигаций </w:t>
      </w:r>
      <w:r w:rsidRPr="009D4B6A">
        <w:rPr>
          <w:rFonts w:eastAsia="Times New Roman"/>
          <w:b/>
          <w:i/>
          <w:iCs/>
          <w:sz w:val="22"/>
          <w:szCs w:val="22"/>
          <w:lang w:eastAsia="en-US"/>
        </w:rPr>
        <w:t>со счетов в НРД.</w:t>
      </w:r>
    </w:p>
    <w:p w:rsidR="002D5E14" w:rsidRPr="009D4B6A" w:rsidRDefault="002D5E14" w:rsidP="009D4B6A">
      <w:pPr>
        <w:autoSpaceDE/>
        <w:autoSpaceDN/>
        <w:jc w:val="both"/>
        <w:rPr>
          <w:rFonts w:eastAsia="Times New Roman"/>
          <w:bCs/>
          <w:iCs/>
          <w:sz w:val="22"/>
          <w:szCs w:val="22"/>
          <w:lang w:eastAsia="en-US"/>
        </w:rPr>
      </w:pPr>
    </w:p>
    <w:p w:rsidR="009D4B6A" w:rsidRPr="009D4B6A" w:rsidRDefault="009D4B6A" w:rsidP="009D4B6A">
      <w:pPr>
        <w:autoSpaceDE/>
        <w:autoSpaceDN/>
        <w:jc w:val="both"/>
        <w:rPr>
          <w:rFonts w:eastAsia="Times New Roman"/>
          <w:sz w:val="22"/>
          <w:szCs w:val="22"/>
          <w:lang w:eastAsia="en-US"/>
        </w:rPr>
      </w:pPr>
      <w:r w:rsidRPr="009D4B6A">
        <w:rPr>
          <w:rFonts w:eastAsia="Times New Roman"/>
          <w:sz w:val="22"/>
          <w:szCs w:val="22"/>
          <w:lang w:eastAsia="en-US"/>
        </w:rPr>
        <w:t xml:space="preserve">Срок, в течение которого </w:t>
      </w:r>
      <w:r w:rsidR="008628DD">
        <w:rPr>
          <w:rFonts w:eastAsia="Times New Roman"/>
          <w:sz w:val="22"/>
          <w:szCs w:val="22"/>
          <w:lang w:eastAsia="en-US"/>
        </w:rPr>
        <w:t>Биржевые облигации</w:t>
      </w:r>
      <w:r w:rsidRPr="009D4B6A">
        <w:rPr>
          <w:rFonts w:eastAsia="Times New Roman"/>
          <w:sz w:val="22"/>
          <w:szCs w:val="22"/>
          <w:lang w:eastAsia="en-US"/>
        </w:rPr>
        <w:t xml:space="preserve"> могут быть досрочно погашены Эмитентом:</w:t>
      </w:r>
    </w:p>
    <w:p w:rsidR="009D4B6A" w:rsidRDefault="009D4B6A" w:rsidP="009D4B6A">
      <w:pPr>
        <w:autoSpaceDE/>
        <w:autoSpaceDN/>
        <w:jc w:val="both"/>
        <w:rPr>
          <w:rFonts w:eastAsia="Times New Roman"/>
          <w:b/>
          <w:bCs/>
          <w:i/>
          <w:iCs/>
          <w:sz w:val="22"/>
          <w:szCs w:val="22"/>
          <w:lang w:eastAsia="en-US"/>
        </w:rPr>
      </w:pPr>
      <w:r w:rsidRPr="009D4B6A">
        <w:rPr>
          <w:rFonts w:eastAsia="Times New Roman"/>
          <w:b/>
          <w:bCs/>
          <w:i/>
          <w:iCs/>
          <w:sz w:val="22"/>
          <w:szCs w:val="22"/>
          <w:lang w:eastAsia="en-US"/>
        </w:rPr>
        <w:t xml:space="preserve">В случае принятия Эмитентом решения о досрочном погашении </w:t>
      </w:r>
      <w:r w:rsidR="00997328">
        <w:rPr>
          <w:rFonts w:eastAsia="Times New Roman"/>
          <w:b/>
          <w:bCs/>
          <w:i/>
          <w:iCs/>
          <w:sz w:val="22"/>
          <w:szCs w:val="22"/>
          <w:lang w:eastAsia="en-US"/>
        </w:rPr>
        <w:t xml:space="preserve">Биржевых облигаций </w:t>
      </w:r>
      <w:r w:rsidRPr="009D4B6A">
        <w:rPr>
          <w:rFonts w:eastAsia="Times New Roman"/>
          <w:b/>
          <w:bCs/>
          <w:i/>
          <w:iCs/>
          <w:sz w:val="22"/>
          <w:szCs w:val="22"/>
          <w:lang w:eastAsia="en-US"/>
        </w:rPr>
        <w:t xml:space="preserve">по усмотрению Эмитента </w:t>
      </w:r>
      <w:r w:rsidR="008628DD">
        <w:rPr>
          <w:rFonts w:eastAsia="Times New Roman"/>
          <w:b/>
          <w:bCs/>
          <w:i/>
          <w:iCs/>
          <w:sz w:val="22"/>
          <w:szCs w:val="22"/>
          <w:lang w:eastAsia="en-US"/>
        </w:rPr>
        <w:t>Биржевые облигации</w:t>
      </w:r>
      <w:r w:rsidRPr="009D4B6A">
        <w:rPr>
          <w:rFonts w:eastAsia="Times New Roman"/>
          <w:b/>
          <w:bCs/>
          <w:i/>
          <w:iCs/>
          <w:sz w:val="22"/>
          <w:szCs w:val="22"/>
          <w:lang w:eastAsia="en-US"/>
        </w:rPr>
        <w:t xml:space="preserve"> будут досрочно погашены в </w:t>
      </w:r>
      <w:r w:rsidR="001D0AA5" w:rsidRPr="001D0AA5">
        <w:rPr>
          <w:rFonts w:eastAsia="Times New Roman"/>
          <w:b/>
          <w:i/>
          <w:iCs/>
          <w:sz w:val="22"/>
          <w:szCs w:val="22"/>
          <w:lang w:eastAsia="en-US"/>
        </w:rPr>
        <w:t xml:space="preserve">дату окончания </w:t>
      </w:r>
      <w:r w:rsidR="001D0AA5">
        <w:rPr>
          <w:rFonts w:eastAsia="Times New Roman"/>
          <w:b/>
          <w:i/>
          <w:iCs/>
          <w:sz w:val="22"/>
          <w:szCs w:val="22"/>
          <w:lang w:eastAsia="en-US"/>
        </w:rPr>
        <w:t xml:space="preserve">шестого </w:t>
      </w:r>
      <w:r w:rsidR="001D0AA5" w:rsidRPr="001D0AA5">
        <w:rPr>
          <w:rFonts w:eastAsia="Times New Roman"/>
          <w:b/>
          <w:i/>
          <w:iCs/>
          <w:sz w:val="22"/>
          <w:szCs w:val="22"/>
          <w:lang w:eastAsia="en-US"/>
        </w:rPr>
        <w:t>купонного периода</w:t>
      </w:r>
      <w:r w:rsidR="00997328">
        <w:rPr>
          <w:rFonts w:eastAsia="Times New Roman"/>
          <w:b/>
          <w:bCs/>
          <w:i/>
          <w:iCs/>
          <w:sz w:val="22"/>
          <w:szCs w:val="22"/>
          <w:lang w:eastAsia="en-US"/>
        </w:rPr>
        <w:t>.</w:t>
      </w:r>
    </w:p>
    <w:p w:rsidR="002D5E14" w:rsidRPr="009D4B6A" w:rsidRDefault="002D5E14" w:rsidP="009D4B6A">
      <w:pPr>
        <w:autoSpaceDE/>
        <w:autoSpaceDN/>
        <w:jc w:val="both"/>
        <w:rPr>
          <w:rFonts w:eastAsia="Times New Roman"/>
          <w:b/>
          <w:bCs/>
          <w:i/>
          <w:iCs/>
          <w:sz w:val="22"/>
          <w:szCs w:val="22"/>
          <w:lang w:eastAsia="en-US"/>
        </w:rPr>
      </w:pPr>
    </w:p>
    <w:p w:rsidR="009D4B6A" w:rsidRPr="009D4B6A" w:rsidRDefault="009D4B6A" w:rsidP="009D4B6A">
      <w:pPr>
        <w:autoSpaceDE/>
        <w:autoSpaceDN/>
        <w:jc w:val="both"/>
        <w:rPr>
          <w:rFonts w:eastAsia="Times New Roman"/>
          <w:sz w:val="22"/>
          <w:szCs w:val="22"/>
          <w:lang w:eastAsia="en-US"/>
        </w:rPr>
      </w:pPr>
      <w:r w:rsidRPr="009D4B6A">
        <w:rPr>
          <w:rFonts w:eastAsia="Times New Roman"/>
          <w:sz w:val="22"/>
          <w:szCs w:val="22"/>
          <w:lang w:eastAsia="en-US"/>
        </w:rPr>
        <w:t xml:space="preserve">Порядок раскрытия информации о досрочном погашении </w:t>
      </w:r>
      <w:r w:rsidR="008628DD">
        <w:rPr>
          <w:rFonts w:eastAsia="Times New Roman"/>
          <w:sz w:val="22"/>
          <w:szCs w:val="22"/>
          <w:lang w:eastAsia="en-US"/>
        </w:rPr>
        <w:t xml:space="preserve">Биржевых </w:t>
      </w:r>
      <w:r w:rsidRPr="009D4B6A">
        <w:rPr>
          <w:rFonts w:eastAsia="Times New Roman"/>
          <w:sz w:val="22"/>
          <w:szCs w:val="22"/>
          <w:lang w:eastAsia="en-US"/>
        </w:rPr>
        <w:t>облигаций:</w:t>
      </w:r>
    </w:p>
    <w:p w:rsidR="009D4B6A" w:rsidRPr="009D4B6A" w:rsidRDefault="009D4B6A" w:rsidP="009D4B6A">
      <w:pPr>
        <w:autoSpaceDE/>
        <w:autoSpaceDN/>
        <w:jc w:val="both"/>
        <w:rPr>
          <w:rFonts w:eastAsia="Times New Roman"/>
          <w:sz w:val="22"/>
          <w:szCs w:val="22"/>
          <w:lang w:eastAsia="en-US"/>
        </w:rPr>
      </w:pPr>
      <w:r w:rsidRPr="009D4B6A">
        <w:rPr>
          <w:rFonts w:eastAsia="Times New Roman"/>
          <w:b/>
          <w:i/>
          <w:iCs/>
          <w:sz w:val="22"/>
          <w:szCs w:val="22"/>
          <w:lang w:eastAsia="en-US"/>
        </w:rPr>
        <w:t xml:space="preserve">Эмитент публикует информацию о досрочном погашении </w:t>
      </w:r>
      <w:r w:rsidR="00997328">
        <w:rPr>
          <w:rFonts w:eastAsia="Times New Roman"/>
          <w:b/>
          <w:i/>
          <w:iCs/>
          <w:sz w:val="22"/>
          <w:szCs w:val="22"/>
          <w:lang w:eastAsia="en-US"/>
        </w:rPr>
        <w:t>Биржевых облигаций</w:t>
      </w:r>
      <w:r w:rsidR="002D5E14">
        <w:rPr>
          <w:rFonts w:eastAsia="Times New Roman"/>
          <w:b/>
          <w:i/>
          <w:iCs/>
          <w:sz w:val="22"/>
          <w:szCs w:val="22"/>
          <w:lang w:eastAsia="en-US"/>
        </w:rPr>
        <w:t xml:space="preserve"> и</w:t>
      </w:r>
      <w:r w:rsidR="00997328">
        <w:rPr>
          <w:rFonts w:eastAsia="Times New Roman"/>
          <w:b/>
          <w:i/>
          <w:iCs/>
          <w:sz w:val="22"/>
          <w:szCs w:val="22"/>
          <w:lang w:eastAsia="en-US"/>
        </w:rPr>
        <w:t xml:space="preserve"> </w:t>
      </w:r>
      <w:r w:rsidR="002D5E14" w:rsidRPr="002D5E14">
        <w:rPr>
          <w:rFonts w:eastAsia="Times New Roman"/>
          <w:b/>
          <w:i/>
          <w:iCs/>
          <w:sz w:val="22"/>
          <w:szCs w:val="22"/>
          <w:lang w:eastAsia="en-US"/>
        </w:rPr>
        <w:t xml:space="preserve">итогах досрочного погашения Биржевых облигаций по усмотрению Эмитента (в том числе о количестве досрочно погашенных Биржевых облигаций) </w:t>
      </w:r>
      <w:r w:rsidRPr="009D4B6A">
        <w:rPr>
          <w:rFonts w:eastAsia="Times New Roman"/>
          <w:b/>
          <w:i/>
          <w:iCs/>
          <w:sz w:val="22"/>
          <w:szCs w:val="22"/>
          <w:lang w:eastAsia="en-US"/>
        </w:rPr>
        <w:t xml:space="preserve">в порядке, предусмотренном действующим законодательством Российской Федерации, </w:t>
      </w:r>
      <w:r w:rsidR="002D5E14">
        <w:rPr>
          <w:rFonts w:eastAsia="Times New Roman"/>
          <w:b/>
          <w:i/>
          <w:iCs/>
          <w:sz w:val="22"/>
          <w:szCs w:val="22"/>
          <w:lang w:eastAsia="en-US"/>
        </w:rPr>
        <w:t xml:space="preserve">и </w:t>
      </w:r>
      <w:r w:rsidRPr="009D4B6A">
        <w:rPr>
          <w:rFonts w:eastAsia="Times New Roman"/>
          <w:b/>
          <w:i/>
          <w:iCs/>
          <w:sz w:val="22"/>
          <w:szCs w:val="22"/>
          <w:lang w:eastAsia="en-US"/>
        </w:rPr>
        <w:t>в сроки, предусмотренные п. 11 Решения о выпуске ценных бумаг.</w:t>
      </w:r>
    </w:p>
    <w:p w:rsidR="0059524A" w:rsidRDefault="0059524A" w:rsidP="006E33D3">
      <w:pPr>
        <w:jc w:val="both"/>
      </w:pPr>
    </w:p>
    <w:p w:rsidR="00537FC9" w:rsidRPr="00537FC9" w:rsidRDefault="000766F5" w:rsidP="00D9650C">
      <w:pPr>
        <w:jc w:val="both"/>
        <w:rPr>
          <w:b/>
          <w:bCs/>
          <w:iCs/>
          <w:sz w:val="22"/>
          <w:szCs w:val="22"/>
          <w:lang w:eastAsia="en-US"/>
        </w:rPr>
      </w:pPr>
      <w:r w:rsidRPr="000766F5">
        <w:rPr>
          <w:b/>
          <w:sz w:val="22"/>
          <w:szCs w:val="22"/>
        </w:rPr>
        <w:t>7</w:t>
      </w:r>
      <w:r w:rsidR="00D9650C" w:rsidRPr="00537FC9">
        <w:rPr>
          <w:b/>
          <w:sz w:val="22"/>
          <w:szCs w:val="22"/>
        </w:rPr>
        <w:t xml:space="preserve">. </w:t>
      </w:r>
      <w:r>
        <w:rPr>
          <w:b/>
          <w:sz w:val="22"/>
          <w:szCs w:val="22"/>
        </w:rPr>
        <w:t>Дополнить</w:t>
      </w:r>
      <w:r w:rsidR="00537FC9" w:rsidRPr="00537FC9">
        <w:rPr>
          <w:b/>
          <w:bCs/>
          <w:iCs/>
          <w:sz w:val="22"/>
          <w:szCs w:val="22"/>
          <w:lang w:eastAsia="en-US"/>
        </w:rPr>
        <w:t xml:space="preserve"> пункт 11 Решения о выпуске ценных бумаг</w:t>
      </w:r>
      <w:r>
        <w:rPr>
          <w:b/>
          <w:bCs/>
          <w:iCs/>
          <w:sz w:val="22"/>
          <w:szCs w:val="22"/>
          <w:lang w:eastAsia="en-US"/>
        </w:rPr>
        <w:t xml:space="preserve"> </w:t>
      </w:r>
      <w:r w:rsidRPr="000766F5">
        <w:rPr>
          <w:b/>
          <w:bCs/>
          <w:iCs/>
          <w:sz w:val="22"/>
          <w:szCs w:val="22"/>
          <w:lang w:eastAsia="en-US"/>
        </w:rPr>
        <w:t>новым подпунктом «ж1» следующего содержания</w:t>
      </w:r>
      <w:r w:rsidR="00537FC9" w:rsidRPr="00537FC9">
        <w:rPr>
          <w:b/>
          <w:bCs/>
          <w:iCs/>
          <w:sz w:val="22"/>
          <w:szCs w:val="22"/>
          <w:lang w:eastAsia="en-US"/>
        </w:rPr>
        <w:t>:</w:t>
      </w:r>
    </w:p>
    <w:p w:rsidR="00537FC9" w:rsidRDefault="00537FC9" w:rsidP="00D9650C">
      <w:pPr>
        <w:jc w:val="both"/>
        <w:rPr>
          <w:sz w:val="22"/>
          <w:szCs w:val="22"/>
        </w:rPr>
      </w:pPr>
    </w:p>
    <w:p w:rsidR="004E775E" w:rsidRPr="004E775E" w:rsidRDefault="00537FC9" w:rsidP="004E775E">
      <w:pPr>
        <w:jc w:val="both"/>
        <w:rPr>
          <w:b/>
          <w:i/>
          <w:sz w:val="22"/>
          <w:szCs w:val="22"/>
        </w:rPr>
      </w:pPr>
      <w:r>
        <w:rPr>
          <w:b/>
          <w:i/>
          <w:sz w:val="22"/>
          <w:szCs w:val="22"/>
        </w:rPr>
        <w:t>«</w:t>
      </w:r>
      <w:r w:rsidR="004E775E">
        <w:rPr>
          <w:b/>
          <w:i/>
          <w:sz w:val="22"/>
          <w:szCs w:val="22"/>
        </w:rPr>
        <w:t xml:space="preserve">ж1) </w:t>
      </w:r>
      <w:r w:rsidR="004E775E" w:rsidRPr="004E775E">
        <w:rPr>
          <w:b/>
          <w:i/>
          <w:sz w:val="22"/>
          <w:szCs w:val="22"/>
        </w:rPr>
        <w:t>Информация о принятии решения о досрочном погашении Биржевых облигаций по усмотрению Эмитента в дату окончания</w:t>
      </w:r>
      <w:r w:rsidR="004E775E">
        <w:rPr>
          <w:b/>
          <w:i/>
          <w:sz w:val="22"/>
          <w:szCs w:val="22"/>
        </w:rPr>
        <w:t xml:space="preserve"> шестого купонного периода в соответствии с п. 9.5.3 Решения о выпуске ценных бумаг</w:t>
      </w:r>
      <w:r w:rsidR="001C5ECE" w:rsidRPr="001C5ECE">
        <w:rPr>
          <w:b/>
          <w:i/>
          <w:sz w:val="22"/>
          <w:szCs w:val="22"/>
        </w:rPr>
        <w:t xml:space="preserve"> </w:t>
      </w:r>
      <w:r w:rsidR="004E775E" w:rsidRPr="004E775E">
        <w:rPr>
          <w:b/>
          <w:i/>
          <w:sz w:val="22"/>
          <w:szCs w:val="22"/>
        </w:rPr>
        <w:t xml:space="preserve">раскрывается Эмитентом в форме сообщения о существенном факте не позднее чем за 14 (Четырнадцать) календарных дней до даты </w:t>
      </w:r>
      <w:r w:rsidR="004E775E" w:rsidRPr="004E775E">
        <w:rPr>
          <w:b/>
          <w:i/>
          <w:sz w:val="22"/>
          <w:szCs w:val="22"/>
        </w:rPr>
        <w:lastRenderedPageBreak/>
        <w:t>окончания данного купонного периода (дня осуществления досрочного погашения)  и в следующие сроки с даты принятия соответствующего решения:</w:t>
      </w:r>
    </w:p>
    <w:p w:rsidR="004E775E" w:rsidRPr="004E775E" w:rsidRDefault="004E775E" w:rsidP="004E775E">
      <w:pPr>
        <w:jc w:val="both"/>
        <w:rPr>
          <w:b/>
          <w:i/>
          <w:sz w:val="22"/>
          <w:szCs w:val="22"/>
        </w:rPr>
      </w:pPr>
      <w:r w:rsidRPr="004E775E">
        <w:rPr>
          <w:b/>
          <w:i/>
          <w:sz w:val="22"/>
          <w:szCs w:val="22"/>
        </w:rPr>
        <w:t>- в Ленте новостей  – не позднее 1 (Одного) дня;</w:t>
      </w:r>
    </w:p>
    <w:p w:rsidR="004E775E" w:rsidRPr="004E775E" w:rsidRDefault="004E775E" w:rsidP="004E775E">
      <w:pPr>
        <w:jc w:val="both"/>
        <w:rPr>
          <w:b/>
          <w:i/>
          <w:sz w:val="22"/>
          <w:szCs w:val="22"/>
        </w:rPr>
      </w:pPr>
      <w:r w:rsidRPr="004E775E">
        <w:rPr>
          <w:b/>
          <w:i/>
          <w:sz w:val="22"/>
          <w:szCs w:val="22"/>
        </w:rPr>
        <w:t>- на страниц</w:t>
      </w:r>
      <w:r w:rsidR="00843034">
        <w:rPr>
          <w:b/>
          <w:i/>
          <w:sz w:val="22"/>
          <w:szCs w:val="22"/>
        </w:rPr>
        <w:t>ах</w:t>
      </w:r>
      <w:r w:rsidRPr="004E775E">
        <w:rPr>
          <w:b/>
          <w:i/>
          <w:sz w:val="22"/>
          <w:szCs w:val="22"/>
        </w:rPr>
        <w:t xml:space="preserve"> в сети Интернет – </w:t>
      </w:r>
      <w:r w:rsidR="00843034" w:rsidRPr="00843034">
        <w:rPr>
          <w:b/>
          <w:i/>
          <w:sz w:val="22"/>
          <w:szCs w:val="22"/>
        </w:rPr>
        <w:t>http://www.fesco.ru/</w:t>
      </w:r>
      <w:r w:rsidR="00843034">
        <w:rPr>
          <w:b/>
          <w:i/>
          <w:sz w:val="22"/>
          <w:szCs w:val="22"/>
        </w:rPr>
        <w:t xml:space="preserve"> и </w:t>
      </w:r>
      <w:r w:rsidR="00843034" w:rsidRPr="00843034">
        <w:rPr>
          <w:b/>
          <w:i/>
          <w:sz w:val="22"/>
          <w:szCs w:val="22"/>
        </w:rPr>
        <w:t>http://www.e-disclosure.ru/portal/company.aspx?id=83</w:t>
      </w:r>
      <w:r w:rsidRPr="004E775E">
        <w:rPr>
          <w:b/>
          <w:i/>
          <w:sz w:val="22"/>
          <w:szCs w:val="22"/>
        </w:rPr>
        <w:t xml:space="preserve"> – не позднее 2 (Двух) дней.</w:t>
      </w:r>
    </w:p>
    <w:p w:rsidR="004E775E" w:rsidRPr="004E775E" w:rsidRDefault="004E775E" w:rsidP="004E775E">
      <w:pPr>
        <w:jc w:val="both"/>
        <w:rPr>
          <w:b/>
          <w:i/>
          <w:sz w:val="22"/>
          <w:szCs w:val="22"/>
        </w:rPr>
      </w:pPr>
      <w:r w:rsidRPr="004E775E">
        <w:rPr>
          <w:b/>
          <w:i/>
          <w:sz w:val="22"/>
          <w:szCs w:val="22"/>
        </w:rPr>
        <w:t>При этом публикация в сети Интернет осуществляется после публикации в Ленте новостей.</w:t>
      </w:r>
    </w:p>
    <w:p w:rsidR="00AD14C6" w:rsidRDefault="00AD14C6" w:rsidP="004E775E">
      <w:pPr>
        <w:jc w:val="both"/>
        <w:rPr>
          <w:b/>
          <w:i/>
          <w:sz w:val="22"/>
          <w:szCs w:val="22"/>
        </w:rPr>
      </w:pPr>
      <w:r>
        <w:rPr>
          <w:b/>
          <w:i/>
          <w:sz w:val="22"/>
          <w:szCs w:val="22"/>
        </w:rPr>
        <w:t xml:space="preserve">Данное сообщение должно содержать информацию </w:t>
      </w:r>
      <w:r w:rsidRPr="00AD14C6">
        <w:rPr>
          <w:b/>
          <w:i/>
          <w:sz w:val="22"/>
          <w:szCs w:val="22"/>
        </w:rPr>
        <w:t>о</w:t>
      </w:r>
      <w:r>
        <w:rPr>
          <w:b/>
          <w:i/>
          <w:sz w:val="22"/>
          <w:szCs w:val="22"/>
        </w:rPr>
        <w:t xml:space="preserve"> порядке и </w:t>
      </w:r>
      <w:r w:rsidRPr="00AD14C6">
        <w:rPr>
          <w:b/>
          <w:i/>
          <w:sz w:val="22"/>
          <w:szCs w:val="22"/>
        </w:rPr>
        <w:t xml:space="preserve">условиях досрочного погашения </w:t>
      </w:r>
      <w:r>
        <w:rPr>
          <w:b/>
          <w:i/>
          <w:sz w:val="22"/>
          <w:szCs w:val="22"/>
        </w:rPr>
        <w:t xml:space="preserve">Биржевых </w:t>
      </w:r>
      <w:r w:rsidRPr="00AD14C6">
        <w:rPr>
          <w:b/>
          <w:i/>
          <w:sz w:val="22"/>
          <w:szCs w:val="22"/>
        </w:rPr>
        <w:t>облигаций</w:t>
      </w:r>
      <w:r>
        <w:rPr>
          <w:b/>
          <w:i/>
          <w:sz w:val="22"/>
          <w:szCs w:val="22"/>
        </w:rPr>
        <w:t>.</w:t>
      </w:r>
    </w:p>
    <w:p w:rsidR="00AD14C6" w:rsidRPr="004E775E" w:rsidRDefault="00AD14C6" w:rsidP="004E775E">
      <w:pPr>
        <w:jc w:val="both"/>
        <w:rPr>
          <w:b/>
          <w:i/>
          <w:sz w:val="22"/>
          <w:szCs w:val="22"/>
        </w:rPr>
      </w:pPr>
    </w:p>
    <w:p w:rsidR="004E775E" w:rsidRPr="004E775E" w:rsidRDefault="004E775E" w:rsidP="004E775E">
      <w:pPr>
        <w:jc w:val="both"/>
        <w:rPr>
          <w:b/>
          <w:i/>
          <w:sz w:val="22"/>
          <w:szCs w:val="22"/>
        </w:rPr>
      </w:pPr>
      <w:r w:rsidRPr="004E775E">
        <w:rPr>
          <w:b/>
          <w:i/>
          <w:sz w:val="22"/>
          <w:szCs w:val="22"/>
        </w:rPr>
        <w:t xml:space="preserve">Эмитент информирует ФБ ММВБ и </w:t>
      </w:r>
      <w:r w:rsidR="00843034">
        <w:rPr>
          <w:b/>
          <w:i/>
          <w:sz w:val="22"/>
          <w:szCs w:val="22"/>
        </w:rPr>
        <w:t>НРД</w:t>
      </w:r>
      <w:r w:rsidRPr="004E775E">
        <w:rPr>
          <w:b/>
          <w:i/>
          <w:sz w:val="22"/>
          <w:szCs w:val="22"/>
        </w:rPr>
        <w:t xml:space="preserve"> о принятом решении о досрочном погашении Биржевых облигаций по усмотрению Эмитента, в том числе о сроке и условиях досрочного погашения по усмотрению Эмитента, но не позднее 1 (Одного) рабочего дня после даты принятия соответствующего решения.</w:t>
      </w:r>
    </w:p>
    <w:p w:rsidR="004E775E" w:rsidRPr="004E775E" w:rsidRDefault="004E775E" w:rsidP="004E775E">
      <w:pPr>
        <w:jc w:val="both"/>
        <w:rPr>
          <w:b/>
          <w:i/>
          <w:sz w:val="22"/>
          <w:szCs w:val="22"/>
        </w:rPr>
      </w:pPr>
      <w:r w:rsidRPr="004E775E">
        <w:rPr>
          <w:b/>
          <w:i/>
          <w:sz w:val="22"/>
          <w:szCs w:val="22"/>
        </w:rPr>
        <w:t xml:space="preserve">Также Эмитент не позднее чем за 14 (Четырнадцать) дней до даты окончания купонного периода, в которую возможно досрочное погашение по усмотрению Эмитента, обязан отправить в </w:t>
      </w:r>
      <w:r w:rsidR="00843034">
        <w:rPr>
          <w:b/>
          <w:i/>
          <w:sz w:val="22"/>
          <w:szCs w:val="22"/>
        </w:rPr>
        <w:t>НРД</w:t>
      </w:r>
      <w:r w:rsidRPr="004E775E">
        <w:rPr>
          <w:b/>
          <w:i/>
          <w:sz w:val="22"/>
          <w:szCs w:val="22"/>
        </w:rPr>
        <w:t xml:space="preserve"> уведомление о том, что Эмитент принял решение о досрочном погашении по усмотрению Эмитента в дату окончания данного купонного периода.</w:t>
      </w:r>
    </w:p>
    <w:p w:rsidR="004E775E" w:rsidRPr="004E775E" w:rsidRDefault="004E775E" w:rsidP="004E775E">
      <w:pPr>
        <w:jc w:val="both"/>
        <w:rPr>
          <w:b/>
          <w:i/>
          <w:sz w:val="22"/>
          <w:szCs w:val="22"/>
        </w:rPr>
      </w:pPr>
    </w:p>
    <w:p w:rsidR="00843034" w:rsidRPr="00843034" w:rsidRDefault="00843034" w:rsidP="00843034">
      <w:pPr>
        <w:jc w:val="both"/>
        <w:rPr>
          <w:b/>
          <w:i/>
          <w:sz w:val="22"/>
          <w:szCs w:val="22"/>
        </w:rPr>
      </w:pPr>
      <w:r w:rsidRPr="00843034">
        <w:rPr>
          <w:b/>
          <w:i/>
          <w:sz w:val="22"/>
          <w:szCs w:val="22"/>
        </w:rPr>
        <w:t>После досрочного погашения Эмитентом Биржевых облигаций Эмитент публикует</w:t>
      </w:r>
      <w:r>
        <w:rPr>
          <w:b/>
          <w:i/>
          <w:sz w:val="22"/>
          <w:szCs w:val="22"/>
        </w:rPr>
        <w:t xml:space="preserve"> </w:t>
      </w:r>
      <w:r w:rsidRPr="00843034">
        <w:rPr>
          <w:b/>
          <w:i/>
          <w:sz w:val="22"/>
          <w:szCs w:val="22"/>
        </w:rPr>
        <w:t>информацию о</w:t>
      </w:r>
      <w:r w:rsidR="00AD14C6">
        <w:rPr>
          <w:b/>
          <w:i/>
          <w:sz w:val="22"/>
          <w:szCs w:val="22"/>
        </w:rPr>
        <w:t>б итогах</w:t>
      </w:r>
      <w:r w:rsidRPr="00843034">
        <w:rPr>
          <w:b/>
          <w:i/>
          <w:sz w:val="22"/>
          <w:szCs w:val="22"/>
        </w:rPr>
        <w:t xml:space="preserve"> досрочно</w:t>
      </w:r>
      <w:r w:rsidR="00AD14C6">
        <w:rPr>
          <w:b/>
          <w:i/>
          <w:sz w:val="22"/>
          <w:szCs w:val="22"/>
        </w:rPr>
        <w:t>го</w:t>
      </w:r>
      <w:r w:rsidRPr="00843034">
        <w:rPr>
          <w:b/>
          <w:i/>
          <w:sz w:val="22"/>
          <w:szCs w:val="22"/>
        </w:rPr>
        <w:t xml:space="preserve"> погашени</w:t>
      </w:r>
      <w:r w:rsidR="00AD14C6">
        <w:rPr>
          <w:b/>
          <w:i/>
          <w:sz w:val="22"/>
          <w:szCs w:val="22"/>
        </w:rPr>
        <w:t>я</w:t>
      </w:r>
      <w:r w:rsidRPr="00843034">
        <w:rPr>
          <w:b/>
          <w:i/>
          <w:sz w:val="22"/>
          <w:szCs w:val="22"/>
        </w:rPr>
        <w:t xml:space="preserve"> Биржевых облигаций.</w:t>
      </w:r>
    </w:p>
    <w:p w:rsidR="004E775E" w:rsidRPr="004E775E" w:rsidRDefault="00843034" w:rsidP="00843034">
      <w:pPr>
        <w:jc w:val="both"/>
        <w:rPr>
          <w:b/>
          <w:i/>
          <w:sz w:val="22"/>
          <w:szCs w:val="22"/>
        </w:rPr>
      </w:pPr>
      <w:r w:rsidRPr="00843034">
        <w:rPr>
          <w:b/>
          <w:i/>
          <w:sz w:val="22"/>
          <w:szCs w:val="22"/>
        </w:rPr>
        <w:t>Указанная информация (включая количество погашенных Облигаций) публикуется в форме</w:t>
      </w:r>
      <w:r>
        <w:rPr>
          <w:b/>
          <w:i/>
          <w:sz w:val="22"/>
          <w:szCs w:val="22"/>
        </w:rPr>
        <w:t xml:space="preserve"> </w:t>
      </w:r>
      <w:r w:rsidRPr="00843034">
        <w:rPr>
          <w:b/>
          <w:i/>
          <w:sz w:val="22"/>
          <w:szCs w:val="22"/>
        </w:rPr>
        <w:t>сообщения о существенном факте в следующие сроки с даты окончания срока досрочного</w:t>
      </w:r>
      <w:r>
        <w:rPr>
          <w:b/>
          <w:i/>
          <w:sz w:val="22"/>
          <w:szCs w:val="22"/>
        </w:rPr>
        <w:t xml:space="preserve"> </w:t>
      </w:r>
      <w:r w:rsidRPr="00843034">
        <w:rPr>
          <w:b/>
          <w:i/>
          <w:sz w:val="22"/>
          <w:szCs w:val="22"/>
        </w:rPr>
        <w:t>погашения</w:t>
      </w:r>
      <w:r w:rsidR="000632D3">
        <w:rPr>
          <w:b/>
          <w:i/>
          <w:sz w:val="22"/>
          <w:szCs w:val="22"/>
        </w:rPr>
        <w:t>:</w:t>
      </w:r>
    </w:p>
    <w:p w:rsidR="004E775E" w:rsidRPr="004E775E" w:rsidRDefault="004E775E" w:rsidP="004E775E">
      <w:pPr>
        <w:jc w:val="both"/>
        <w:rPr>
          <w:b/>
          <w:i/>
          <w:sz w:val="22"/>
          <w:szCs w:val="22"/>
        </w:rPr>
      </w:pPr>
      <w:r w:rsidRPr="004E775E">
        <w:rPr>
          <w:b/>
          <w:i/>
          <w:sz w:val="22"/>
          <w:szCs w:val="22"/>
        </w:rPr>
        <w:t>- в Ленте новостей – не позднее 1 (Одного) дня;</w:t>
      </w:r>
    </w:p>
    <w:p w:rsidR="00843034" w:rsidRPr="004E775E" w:rsidRDefault="00843034" w:rsidP="00843034">
      <w:pPr>
        <w:jc w:val="both"/>
        <w:rPr>
          <w:b/>
          <w:i/>
          <w:sz w:val="22"/>
          <w:szCs w:val="22"/>
        </w:rPr>
      </w:pPr>
      <w:r w:rsidRPr="004E775E">
        <w:rPr>
          <w:b/>
          <w:i/>
          <w:sz w:val="22"/>
          <w:szCs w:val="22"/>
        </w:rPr>
        <w:t>- на страниц</w:t>
      </w:r>
      <w:r>
        <w:rPr>
          <w:b/>
          <w:i/>
          <w:sz w:val="22"/>
          <w:szCs w:val="22"/>
        </w:rPr>
        <w:t>ах</w:t>
      </w:r>
      <w:r w:rsidRPr="004E775E">
        <w:rPr>
          <w:b/>
          <w:i/>
          <w:sz w:val="22"/>
          <w:szCs w:val="22"/>
        </w:rPr>
        <w:t xml:space="preserve"> в сети Интернет – </w:t>
      </w:r>
      <w:r w:rsidRPr="00843034">
        <w:rPr>
          <w:b/>
          <w:i/>
          <w:sz w:val="22"/>
          <w:szCs w:val="22"/>
        </w:rPr>
        <w:t>http://www.fesco.ru/</w:t>
      </w:r>
      <w:r>
        <w:rPr>
          <w:b/>
          <w:i/>
          <w:sz w:val="22"/>
          <w:szCs w:val="22"/>
        </w:rPr>
        <w:t xml:space="preserve"> и </w:t>
      </w:r>
      <w:r w:rsidRPr="00843034">
        <w:rPr>
          <w:b/>
          <w:i/>
          <w:sz w:val="22"/>
          <w:szCs w:val="22"/>
        </w:rPr>
        <w:t>http://www.e-disclosure.ru/portal/company.aspx?id=83</w:t>
      </w:r>
      <w:r w:rsidRPr="004E775E">
        <w:rPr>
          <w:b/>
          <w:i/>
          <w:sz w:val="22"/>
          <w:szCs w:val="22"/>
        </w:rPr>
        <w:t xml:space="preserve"> – не позднее 2 (Двух) дней.</w:t>
      </w:r>
    </w:p>
    <w:p w:rsidR="004E775E" w:rsidRDefault="004E775E" w:rsidP="004E775E">
      <w:pPr>
        <w:jc w:val="both"/>
        <w:rPr>
          <w:b/>
          <w:i/>
          <w:sz w:val="22"/>
          <w:szCs w:val="22"/>
        </w:rPr>
      </w:pPr>
      <w:r w:rsidRPr="004E775E">
        <w:rPr>
          <w:b/>
          <w:i/>
          <w:sz w:val="22"/>
          <w:szCs w:val="22"/>
        </w:rPr>
        <w:t>При этом публикация в сети Интернет осуществляется после публикации в Ленте новостей.</w:t>
      </w:r>
      <w:r w:rsidR="00537FC9">
        <w:rPr>
          <w:b/>
          <w:i/>
          <w:sz w:val="22"/>
          <w:szCs w:val="22"/>
        </w:rPr>
        <w:t>»</w:t>
      </w:r>
    </w:p>
    <w:p w:rsidR="00D9650C" w:rsidRDefault="00D9650C" w:rsidP="00522E07">
      <w:pPr>
        <w:jc w:val="both"/>
        <w:rPr>
          <w:b/>
          <w:sz w:val="22"/>
          <w:szCs w:val="22"/>
        </w:rPr>
      </w:pPr>
    </w:p>
    <w:p w:rsidR="00CE37B1" w:rsidRDefault="000766F5" w:rsidP="00522E07">
      <w:pPr>
        <w:jc w:val="both"/>
        <w:rPr>
          <w:b/>
          <w:bCs/>
          <w:iCs/>
          <w:sz w:val="22"/>
          <w:szCs w:val="22"/>
          <w:lang w:eastAsia="en-US"/>
        </w:rPr>
      </w:pPr>
      <w:r w:rsidRPr="000766F5">
        <w:rPr>
          <w:b/>
          <w:sz w:val="22"/>
          <w:szCs w:val="22"/>
        </w:rPr>
        <w:t>8</w:t>
      </w:r>
      <w:r w:rsidR="009F314A" w:rsidRPr="003C40AA">
        <w:rPr>
          <w:b/>
          <w:sz w:val="22"/>
          <w:szCs w:val="22"/>
        </w:rPr>
        <w:t>.</w:t>
      </w:r>
      <w:r w:rsidR="009F314A" w:rsidRPr="003C40AA">
        <w:rPr>
          <w:sz w:val="22"/>
          <w:szCs w:val="22"/>
        </w:rPr>
        <w:t xml:space="preserve"> </w:t>
      </w:r>
      <w:r w:rsidR="00CE37B1">
        <w:rPr>
          <w:b/>
          <w:bCs/>
          <w:iCs/>
          <w:sz w:val="22"/>
          <w:szCs w:val="22"/>
          <w:lang w:eastAsia="en-US"/>
        </w:rPr>
        <w:t>Дополнить</w:t>
      </w:r>
      <w:r w:rsidR="00CE37B1" w:rsidRPr="003C40AA">
        <w:rPr>
          <w:b/>
          <w:bCs/>
          <w:iCs/>
          <w:sz w:val="22"/>
          <w:szCs w:val="22"/>
          <w:lang w:eastAsia="en-US"/>
        </w:rPr>
        <w:t xml:space="preserve"> п</w:t>
      </w:r>
      <w:r w:rsidR="00CE37B1">
        <w:rPr>
          <w:b/>
          <w:bCs/>
          <w:iCs/>
          <w:sz w:val="22"/>
          <w:szCs w:val="22"/>
          <w:lang w:eastAsia="en-US"/>
        </w:rPr>
        <w:t>ункт 1</w:t>
      </w:r>
      <w:r w:rsidR="00CE37B1" w:rsidRPr="003C40AA">
        <w:rPr>
          <w:b/>
          <w:bCs/>
          <w:iCs/>
          <w:sz w:val="22"/>
          <w:szCs w:val="22"/>
          <w:lang w:eastAsia="en-US"/>
        </w:rPr>
        <w:t>5 Решения о выпуске ценных бумаг</w:t>
      </w:r>
      <w:r w:rsidR="00CE37B1">
        <w:rPr>
          <w:b/>
          <w:bCs/>
          <w:iCs/>
          <w:sz w:val="22"/>
          <w:szCs w:val="22"/>
          <w:lang w:eastAsia="en-US"/>
        </w:rPr>
        <w:t xml:space="preserve"> новым подпунктом 3 следующего содержания</w:t>
      </w:r>
      <w:r w:rsidR="00CE37B1" w:rsidRPr="003C40AA">
        <w:rPr>
          <w:b/>
          <w:bCs/>
          <w:iCs/>
          <w:sz w:val="22"/>
          <w:szCs w:val="22"/>
          <w:lang w:eastAsia="en-US"/>
        </w:rPr>
        <w:t>:</w:t>
      </w:r>
    </w:p>
    <w:p w:rsidR="00CE37B1" w:rsidRDefault="00CE37B1" w:rsidP="009F314A">
      <w:pPr>
        <w:pStyle w:val="Style1"/>
        <w:widowControl/>
        <w:tabs>
          <w:tab w:val="left" w:pos="284"/>
        </w:tabs>
        <w:jc w:val="both"/>
        <w:rPr>
          <w:b/>
          <w:bCs/>
          <w:i/>
          <w:iCs/>
          <w:sz w:val="22"/>
          <w:szCs w:val="22"/>
          <w:lang w:val="ru-RU"/>
        </w:rPr>
      </w:pPr>
    </w:p>
    <w:p w:rsidR="00CE37B1" w:rsidRPr="00864D39" w:rsidRDefault="00CE37B1" w:rsidP="009F314A">
      <w:pPr>
        <w:pStyle w:val="Style1"/>
        <w:widowControl/>
        <w:tabs>
          <w:tab w:val="left" w:pos="284"/>
        </w:tabs>
        <w:jc w:val="both"/>
        <w:rPr>
          <w:b/>
          <w:bCs/>
          <w:i/>
          <w:iCs/>
          <w:sz w:val="22"/>
          <w:szCs w:val="22"/>
          <w:lang w:val="ru-RU"/>
        </w:rPr>
      </w:pPr>
      <w:r w:rsidRPr="00864D39">
        <w:rPr>
          <w:b/>
          <w:bCs/>
          <w:i/>
          <w:iCs/>
          <w:sz w:val="22"/>
          <w:szCs w:val="22"/>
          <w:lang w:val="ru-RU"/>
        </w:rPr>
        <w:t>«</w:t>
      </w:r>
      <w:r w:rsidR="00982BC0">
        <w:rPr>
          <w:b/>
          <w:bCs/>
          <w:i/>
          <w:iCs/>
          <w:sz w:val="22"/>
          <w:szCs w:val="22"/>
          <w:lang w:val="ru-RU"/>
        </w:rPr>
        <w:t xml:space="preserve">3. </w:t>
      </w:r>
      <w:r w:rsidR="006C25EC" w:rsidRPr="006C25EC">
        <w:rPr>
          <w:b/>
          <w:bCs/>
          <w:i/>
          <w:iCs/>
          <w:sz w:val="22"/>
          <w:szCs w:val="22"/>
          <w:lang w:val="ru-RU"/>
        </w:rPr>
        <w:t xml:space="preserve">В случае расхождения между текстом Решения о выпуске ценных бумаг и </w:t>
      </w:r>
      <w:r w:rsidR="006C25EC">
        <w:rPr>
          <w:b/>
          <w:bCs/>
          <w:i/>
          <w:iCs/>
          <w:sz w:val="22"/>
          <w:szCs w:val="22"/>
          <w:lang w:val="ru-RU"/>
        </w:rPr>
        <w:t>текстом Проспекта ценных бумаг</w:t>
      </w:r>
      <w:r w:rsidR="006C25EC" w:rsidRPr="006C25EC">
        <w:rPr>
          <w:b/>
          <w:bCs/>
          <w:i/>
          <w:iCs/>
          <w:sz w:val="22"/>
          <w:szCs w:val="22"/>
          <w:lang w:val="ru-RU"/>
        </w:rPr>
        <w:t xml:space="preserve">, </w:t>
      </w:r>
      <w:r w:rsidR="00847C9E" w:rsidRPr="00847C9E">
        <w:rPr>
          <w:b/>
          <w:bCs/>
          <w:i/>
          <w:iCs/>
          <w:sz w:val="22"/>
          <w:szCs w:val="22"/>
          <w:lang w:val="ru-RU"/>
        </w:rPr>
        <w:t>преимущественную силу имеет тек</w:t>
      </w:r>
      <w:r w:rsidR="00847C9E">
        <w:rPr>
          <w:b/>
          <w:bCs/>
          <w:i/>
          <w:iCs/>
          <w:sz w:val="22"/>
          <w:szCs w:val="22"/>
          <w:lang w:val="ru-RU"/>
        </w:rPr>
        <w:t>ст</w:t>
      </w:r>
      <w:r w:rsidR="00847C9E" w:rsidRPr="00D9650C">
        <w:rPr>
          <w:lang w:val="ru-RU"/>
        </w:rPr>
        <w:t xml:space="preserve"> </w:t>
      </w:r>
      <w:r w:rsidR="00847C9E" w:rsidRPr="00847C9E">
        <w:rPr>
          <w:b/>
          <w:bCs/>
          <w:i/>
          <w:iCs/>
          <w:sz w:val="22"/>
          <w:szCs w:val="22"/>
          <w:lang w:val="ru-RU"/>
        </w:rPr>
        <w:t>Решения о выпуске ценных бумаг</w:t>
      </w:r>
      <w:r w:rsidR="006C25EC" w:rsidRPr="006C25EC">
        <w:rPr>
          <w:b/>
          <w:bCs/>
          <w:i/>
          <w:iCs/>
          <w:sz w:val="22"/>
          <w:szCs w:val="22"/>
          <w:lang w:val="ru-RU"/>
        </w:rPr>
        <w:t>.</w:t>
      </w:r>
      <w:r w:rsidR="00864D39" w:rsidRPr="00864D39">
        <w:rPr>
          <w:b/>
          <w:bCs/>
          <w:i/>
          <w:iCs/>
          <w:sz w:val="22"/>
          <w:szCs w:val="22"/>
          <w:lang w:val="ru-RU"/>
        </w:rPr>
        <w:t>»</w:t>
      </w:r>
    </w:p>
    <w:p w:rsidR="006C25EC" w:rsidRDefault="006C25EC" w:rsidP="009F314A">
      <w:pPr>
        <w:pStyle w:val="Style1"/>
        <w:widowControl/>
        <w:tabs>
          <w:tab w:val="left" w:pos="284"/>
        </w:tabs>
        <w:jc w:val="both"/>
        <w:rPr>
          <w:b/>
          <w:bCs/>
          <w:i/>
          <w:iCs/>
          <w:sz w:val="22"/>
          <w:szCs w:val="22"/>
          <w:lang w:val="ru-RU"/>
        </w:rPr>
      </w:pPr>
    </w:p>
    <w:p w:rsidR="00522E07" w:rsidRPr="00AF71FD" w:rsidRDefault="000766F5" w:rsidP="00666BD5">
      <w:pPr>
        <w:pStyle w:val="Style1"/>
        <w:widowControl/>
        <w:tabs>
          <w:tab w:val="left" w:pos="284"/>
        </w:tabs>
        <w:jc w:val="both"/>
        <w:rPr>
          <w:b/>
          <w:bCs/>
          <w:iCs/>
          <w:sz w:val="22"/>
          <w:szCs w:val="22"/>
          <w:lang w:val="ru-RU"/>
        </w:rPr>
      </w:pPr>
      <w:r w:rsidRPr="000766F5">
        <w:rPr>
          <w:b/>
          <w:bCs/>
          <w:iCs/>
          <w:sz w:val="22"/>
          <w:szCs w:val="22"/>
          <w:lang w:val="ru-RU"/>
        </w:rPr>
        <w:t>9</w:t>
      </w:r>
      <w:r w:rsidR="00522E07" w:rsidRPr="00AF71FD">
        <w:rPr>
          <w:b/>
          <w:bCs/>
          <w:iCs/>
          <w:sz w:val="22"/>
          <w:szCs w:val="22"/>
          <w:lang w:val="ru-RU"/>
        </w:rPr>
        <w:t>. По всему тексту Решения о выпуске ценных бумаг:</w:t>
      </w:r>
    </w:p>
    <w:p w:rsidR="00666BD5" w:rsidRPr="00864124" w:rsidRDefault="00666BD5" w:rsidP="00666BD5">
      <w:pPr>
        <w:pStyle w:val="Style1"/>
        <w:widowControl/>
        <w:tabs>
          <w:tab w:val="left" w:pos="284"/>
        </w:tabs>
        <w:jc w:val="both"/>
        <w:rPr>
          <w:b/>
          <w:bCs/>
          <w:i/>
          <w:iCs/>
          <w:sz w:val="22"/>
          <w:szCs w:val="22"/>
          <w:lang w:val="ru-RU"/>
        </w:rPr>
      </w:pPr>
    </w:p>
    <w:p w:rsidR="00AF71FD" w:rsidRPr="00666BD5" w:rsidRDefault="00666BD5" w:rsidP="00666BD5">
      <w:pPr>
        <w:pStyle w:val="Style1"/>
        <w:widowControl/>
        <w:tabs>
          <w:tab w:val="left" w:pos="284"/>
        </w:tabs>
        <w:jc w:val="both"/>
        <w:rPr>
          <w:bCs/>
          <w:iCs/>
          <w:sz w:val="22"/>
          <w:szCs w:val="22"/>
          <w:lang w:val="ru-RU"/>
        </w:rPr>
      </w:pPr>
      <w:r w:rsidRPr="00666BD5">
        <w:rPr>
          <w:bCs/>
          <w:iCs/>
          <w:sz w:val="22"/>
          <w:szCs w:val="22"/>
          <w:lang w:val="ru-RU"/>
        </w:rPr>
        <w:t>Абзац:</w:t>
      </w:r>
    </w:p>
    <w:p w:rsidR="00522E07" w:rsidRDefault="00AF71FD" w:rsidP="00666BD5">
      <w:pPr>
        <w:pStyle w:val="Style1"/>
        <w:widowControl/>
        <w:tabs>
          <w:tab w:val="left" w:pos="284"/>
        </w:tabs>
        <w:jc w:val="both"/>
        <w:rPr>
          <w:rFonts w:eastAsia="SimSun"/>
          <w:b/>
          <w:bCs/>
          <w:i/>
          <w:iCs/>
          <w:sz w:val="22"/>
          <w:szCs w:val="22"/>
          <w:lang w:val="ru-RU"/>
        </w:rPr>
      </w:pPr>
      <w:r>
        <w:rPr>
          <w:b/>
          <w:bCs/>
          <w:i/>
          <w:iCs/>
          <w:sz w:val="22"/>
          <w:szCs w:val="22"/>
          <w:lang w:val="ru-RU"/>
        </w:rPr>
        <w:t>«</w:t>
      </w:r>
      <w:r w:rsidR="00522E07">
        <w:rPr>
          <w:b/>
          <w:bCs/>
          <w:i/>
          <w:iCs/>
          <w:sz w:val="22"/>
          <w:szCs w:val="22"/>
          <w:lang w:val="ru-RU"/>
        </w:rPr>
        <w:t xml:space="preserve"> </w:t>
      </w:r>
      <w:r w:rsidRPr="00CE3486">
        <w:rPr>
          <w:rStyle w:val="SUBST"/>
          <w:rFonts w:eastAsia="SimSun"/>
          <w:bCs w:val="0"/>
          <w:iCs w:val="0"/>
        </w:rPr>
        <w:t>j</w:t>
      </w:r>
      <w:r w:rsidRPr="00CE3486">
        <w:rPr>
          <w:rStyle w:val="SUBST"/>
          <w:rFonts w:eastAsia="SimSun"/>
          <w:bCs w:val="0"/>
          <w:iCs w:val="0"/>
          <w:lang w:val="ru-RU"/>
        </w:rPr>
        <w:t xml:space="preserve"> - порядковый номер купонного периода, </w:t>
      </w:r>
      <w:r w:rsidRPr="00CE3486">
        <w:rPr>
          <w:rFonts w:eastAsia="SimSun"/>
          <w:b/>
          <w:bCs/>
          <w:i/>
          <w:iCs/>
          <w:sz w:val="22"/>
          <w:szCs w:val="22"/>
        </w:rPr>
        <w:t>j</w:t>
      </w:r>
      <w:r w:rsidRPr="00CE3486">
        <w:rPr>
          <w:rFonts w:eastAsia="SimSun"/>
          <w:b/>
          <w:bCs/>
          <w:i/>
          <w:iCs/>
          <w:sz w:val="22"/>
          <w:szCs w:val="22"/>
          <w:lang w:val="ru-RU"/>
        </w:rPr>
        <w:t>=1...6</w:t>
      </w:r>
      <w:r>
        <w:rPr>
          <w:rFonts w:eastAsia="SimSun"/>
          <w:b/>
          <w:bCs/>
          <w:i/>
          <w:iCs/>
          <w:sz w:val="22"/>
          <w:szCs w:val="22"/>
          <w:lang w:val="ru-RU"/>
        </w:rPr>
        <w:t xml:space="preserve">» </w:t>
      </w:r>
    </w:p>
    <w:p w:rsidR="00666BD5" w:rsidRPr="00666BD5" w:rsidRDefault="00666BD5" w:rsidP="00666BD5">
      <w:pPr>
        <w:pStyle w:val="Style1"/>
        <w:widowControl/>
        <w:tabs>
          <w:tab w:val="left" w:pos="284"/>
        </w:tabs>
        <w:jc w:val="both"/>
        <w:rPr>
          <w:rFonts w:eastAsia="SimSun"/>
          <w:b/>
          <w:bCs/>
          <w:i/>
          <w:iCs/>
          <w:sz w:val="22"/>
          <w:szCs w:val="22"/>
          <w:lang w:val="ru-RU"/>
        </w:rPr>
      </w:pPr>
    </w:p>
    <w:p w:rsidR="00AF71FD" w:rsidRPr="00666BD5" w:rsidRDefault="00666BD5" w:rsidP="00666BD5">
      <w:pPr>
        <w:pStyle w:val="Style1"/>
        <w:widowControl/>
        <w:tabs>
          <w:tab w:val="left" w:pos="284"/>
        </w:tabs>
        <w:jc w:val="both"/>
        <w:rPr>
          <w:rFonts w:eastAsia="SimSun"/>
          <w:bCs/>
          <w:iCs/>
          <w:sz w:val="22"/>
          <w:szCs w:val="22"/>
          <w:lang w:val="ru-RU"/>
        </w:rPr>
      </w:pPr>
      <w:r w:rsidRPr="00666BD5">
        <w:rPr>
          <w:rFonts w:eastAsia="SimSun"/>
          <w:bCs/>
          <w:iCs/>
          <w:sz w:val="22"/>
          <w:szCs w:val="22"/>
          <w:lang w:val="ru-RU"/>
        </w:rPr>
        <w:t xml:space="preserve">заменить </w:t>
      </w:r>
      <w:r w:rsidR="00AF71FD" w:rsidRPr="00666BD5">
        <w:rPr>
          <w:rFonts w:eastAsia="SimSun"/>
          <w:bCs/>
          <w:iCs/>
          <w:sz w:val="22"/>
          <w:szCs w:val="22"/>
          <w:lang w:val="ru-RU"/>
        </w:rPr>
        <w:t>на:</w:t>
      </w:r>
    </w:p>
    <w:p w:rsidR="00AF71FD" w:rsidRDefault="00AF71FD" w:rsidP="00666BD5">
      <w:pPr>
        <w:pStyle w:val="Style1"/>
        <w:widowControl/>
        <w:tabs>
          <w:tab w:val="left" w:pos="284"/>
        </w:tabs>
        <w:jc w:val="both"/>
        <w:rPr>
          <w:rFonts w:eastAsia="SimSun"/>
          <w:b/>
          <w:bCs/>
          <w:i/>
          <w:iCs/>
          <w:sz w:val="22"/>
          <w:szCs w:val="22"/>
          <w:lang w:val="ru-RU"/>
        </w:rPr>
      </w:pPr>
      <w:r>
        <w:rPr>
          <w:rFonts w:eastAsia="SimSun"/>
          <w:b/>
          <w:bCs/>
          <w:i/>
          <w:iCs/>
          <w:sz w:val="22"/>
          <w:szCs w:val="22"/>
          <w:lang w:val="ru-RU"/>
        </w:rPr>
        <w:t>«</w:t>
      </w:r>
      <w:r w:rsidRPr="00CE3486">
        <w:rPr>
          <w:rStyle w:val="SUBST"/>
          <w:rFonts w:eastAsia="SimSun"/>
          <w:bCs w:val="0"/>
          <w:iCs w:val="0"/>
        </w:rPr>
        <w:t>j</w:t>
      </w:r>
      <w:r w:rsidRPr="00CE3486">
        <w:rPr>
          <w:rStyle w:val="SUBST"/>
          <w:rFonts w:eastAsia="SimSun"/>
          <w:bCs w:val="0"/>
          <w:iCs w:val="0"/>
          <w:lang w:val="ru-RU"/>
        </w:rPr>
        <w:t xml:space="preserve"> - порядковый номер купонного периода, </w:t>
      </w:r>
      <w:r w:rsidRPr="00CE3486">
        <w:rPr>
          <w:rFonts w:eastAsia="SimSun"/>
          <w:b/>
          <w:bCs/>
          <w:i/>
          <w:iCs/>
          <w:sz w:val="22"/>
          <w:szCs w:val="22"/>
        </w:rPr>
        <w:t>j</w:t>
      </w:r>
      <w:r w:rsidRPr="00CE3486">
        <w:rPr>
          <w:rFonts w:eastAsia="SimSun"/>
          <w:b/>
          <w:bCs/>
          <w:i/>
          <w:iCs/>
          <w:sz w:val="22"/>
          <w:szCs w:val="22"/>
          <w:lang w:val="ru-RU"/>
        </w:rPr>
        <w:t>=1...</w:t>
      </w:r>
      <w:r>
        <w:rPr>
          <w:rFonts w:eastAsia="SimSun"/>
          <w:b/>
          <w:bCs/>
          <w:i/>
          <w:iCs/>
          <w:sz w:val="22"/>
          <w:szCs w:val="22"/>
          <w:lang w:val="ru-RU"/>
        </w:rPr>
        <w:t>9»</w:t>
      </w:r>
    </w:p>
    <w:p w:rsidR="00537FC9" w:rsidRPr="00AF71FD" w:rsidRDefault="00537FC9" w:rsidP="00666BD5">
      <w:pPr>
        <w:pStyle w:val="Style1"/>
        <w:widowControl/>
        <w:tabs>
          <w:tab w:val="left" w:pos="284"/>
        </w:tabs>
        <w:jc w:val="both"/>
        <w:rPr>
          <w:b/>
          <w:bCs/>
          <w:i/>
          <w:iCs/>
          <w:sz w:val="22"/>
          <w:szCs w:val="22"/>
          <w:lang w:val="ru-RU"/>
        </w:rPr>
      </w:pPr>
    </w:p>
    <w:p w:rsidR="00FD1AF6" w:rsidRPr="00537FC9" w:rsidRDefault="00487792" w:rsidP="00537FC9">
      <w:pPr>
        <w:pStyle w:val="Style1"/>
        <w:widowControl/>
        <w:tabs>
          <w:tab w:val="left" w:pos="284"/>
        </w:tabs>
        <w:jc w:val="both"/>
        <w:rPr>
          <w:b/>
          <w:bCs/>
          <w:iCs/>
          <w:sz w:val="22"/>
          <w:szCs w:val="22"/>
          <w:lang w:val="ru-RU"/>
        </w:rPr>
      </w:pPr>
      <w:r w:rsidRPr="00B869E1">
        <w:rPr>
          <w:b/>
          <w:bCs/>
          <w:iCs/>
          <w:sz w:val="22"/>
          <w:szCs w:val="22"/>
          <w:lang w:val="ru-RU"/>
        </w:rPr>
        <w:t>10</w:t>
      </w:r>
      <w:r w:rsidR="00FD1AF6" w:rsidRPr="00B869E1">
        <w:rPr>
          <w:b/>
          <w:bCs/>
          <w:iCs/>
          <w:sz w:val="22"/>
          <w:szCs w:val="22"/>
          <w:lang w:val="ru-RU"/>
        </w:rPr>
        <w:t>. Изменения вносятся в Титульный лист Сертификата ценных бумаг:</w:t>
      </w:r>
    </w:p>
    <w:p w:rsidR="00B869E1" w:rsidRPr="002D72A4" w:rsidRDefault="00B869E1" w:rsidP="00B869E1">
      <w:pPr>
        <w:jc w:val="both"/>
        <w:rPr>
          <w:sz w:val="22"/>
          <w:szCs w:val="22"/>
          <w:u w:val="single"/>
        </w:rPr>
      </w:pPr>
    </w:p>
    <w:p w:rsidR="00B869E1" w:rsidRPr="00ED7922" w:rsidRDefault="00B869E1" w:rsidP="00B869E1">
      <w:pPr>
        <w:jc w:val="both"/>
        <w:rPr>
          <w:sz w:val="22"/>
          <w:szCs w:val="22"/>
          <w:u w:val="single"/>
        </w:rPr>
      </w:pPr>
      <w:r w:rsidRPr="00ED7922">
        <w:rPr>
          <w:sz w:val="22"/>
          <w:szCs w:val="22"/>
          <w:u w:val="single"/>
        </w:rPr>
        <w:t>Абзац:</w:t>
      </w:r>
    </w:p>
    <w:p w:rsidR="00B869E1" w:rsidRPr="003C40AA" w:rsidRDefault="00B869E1" w:rsidP="00B869E1">
      <w:pPr>
        <w:jc w:val="both"/>
        <w:rPr>
          <w:sz w:val="22"/>
          <w:szCs w:val="22"/>
        </w:rPr>
      </w:pPr>
    </w:p>
    <w:p w:rsidR="00B869E1" w:rsidRPr="008C6B3B" w:rsidRDefault="00B869E1" w:rsidP="00B869E1">
      <w:pPr>
        <w:adjustRightInd w:val="0"/>
        <w:jc w:val="center"/>
        <w:rPr>
          <w:b/>
          <w:bCs/>
          <w:i/>
          <w:iCs/>
          <w:sz w:val="22"/>
          <w:szCs w:val="22"/>
          <w:lang w:eastAsia="en-US"/>
        </w:rPr>
      </w:pPr>
      <w:r w:rsidRPr="003C40AA">
        <w:rPr>
          <w:b/>
          <w:bCs/>
          <w:i/>
          <w:iCs/>
          <w:sz w:val="22"/>
          <w:szCs w:val="22"/>
          <w:lang w:eastAsia="en-US"/>
        </w:rPr>
        <w:t xml:space="preserve">«биржевые облигации процентные неконвертируемые документарные на предъявителя с обязательным централизованным хранением серии БО-02 в количестве 5 000 000 (Пять миллионов) штук, номинальной </w:t>
      </w:r>
      <w:r w:rsidRPr="008C6B3B">
        <w:rPr>
          <w:b/>
          <w:bCs/>
          <w:i/>
          <w:iCs/>
          <w:sz w:val="22"/>
          <w:szCs w:val="22"/>
          <w:lang w:eastAsia="en-US"/>
        </w:rPr>
        <w:t xml:space="preserve">стоимостью 1 000 (Одна тысяча) рублей каждая общей номинальной стоимостью 5 000 000 000 (Пять миллиардов) рублей со сроком погашения в 1 092-й (Одна тысяча девяносто второй) день с даты начала размещения Биржевых облигаций серии БО-02, </w:t>
      </w:r>
      <w:r w:rsidRPr="001467EC">
        <w:rPr>
          <w:b/>
          <w:bCs/>
          <w:i/>
          <w:iCs/>
          <w:sz w:val="22"/>
          <w:szCs w:val="22"/>
          <w:lang w:eastAsia="en-US"/>
        </w:rPr>
        <w:t xml:space="preserve">размещаемых </w:t>
      </w:r>
      <w:r w:rsidRPr="008C6B3B">
        <w:rPr>
          <w:b/>
          <w:bCs/>
          <w:i/>
          <w:iCs/>
          <w:sz w:val="22"/>
          <w:szCs w:val="22"/>
          <w:lang w:eastAsia="en-US"/>
        </w:rPr>
        <w:t>путем открытой подписки»</w:t>
      </w:r>
    </w:p>
    <w:p w:rsidR="00B869E1" w:rsidRPr="008C6B3B" w:rsidRDefault="00B869E1" w:rsidP="00B869E1">
      <w:pPr>
        <w:adjustRightInd w:val="0"/>
        <w:jc w:val="center"/>
        <w:rPr>
          <w:b/>
          <w:bCs/>
          <w:i/>
          <w:iCs/>
          <w:sz w:val="22"/>
          <w:szCs w:val="22"/>
          <w:lang w:eastAsia="en-US"/>
        </w:rPr>
      </w:pPr>
    </w:p>
    <w:p w:rsidR="00B869E1" w:rsidRPr="00ED7922" w:rsidRDefault="00B869E1" w:rsidP="00B869E1">
      <w:pPr>
        <w:adjustRightInd w:val="0"/>
        <w:jc w:val="both"/>
        <w:rPr>
          <w:bCs/>
          <w:iCs/>
          <w:sz w:val="22"/>
          <w:szCs w:val="22"/>
          <w:u w:val="single"/>
          <w:lang w:eastAsia="en-US"/>
        </w:rPr>
      </w:pPr>
      <w:r w:rsidRPr="00ED7922">
        <w:rPr>
          <w:bCs/>
          <w:iCs/>
          <w:sz w:val="22"/>
          <w:szCs w:val="22"/>
          <w:u w:val="single"/>
          <w:lang w:eastAsia="en-US"/>
        </w:rPr>
        <w:t>заменить на:</w:t>
      </w:r>
    </w:p>
    <w:p w:rsidR="00B869E1" w:rsidRPr="008C6B3B" w:rsidRDefault="00B869E1" w:rsidP="00B869E1">
      <w:pPr>
        <w:adjustRightInd w:val="0"/>
        <w:jc w:val="both"/>
        <w:rPr>
          <w:bCs/>
          <w:iCs/>
          <w:sz w:val="22"/>
          <w:szCs w:val="22"/>
          <w:lang w:eastAsia="en-US"/>
        </w:rPr>
      </w:pPr>
    </w:p>
    <w:p w:rsidR="00B869E1" w:rsidRPr="008C6B3B" w:rsidRDefault="00B869E1" w:rsidP="00B869E1">
      <w:pPr>
        <w:jc w:val="center"/>
        <w:rPr>
          <w:b/>
          <w:bCs/>
          <w:i/>
          <w:iCs/>
          <w:sz w:val="22"/>
          <w:szCs w:val="22"/>
          <w:lang w:eastAsia="en-US"/>
        </w:rPr>
      </w:pPr>
      <w:r w:rsidRPr="008C6B3B">
        <w:rPr>
          <w:bCs/>
          <w:iCs/>
          <w:sz w:val="22"/>
          <w:szCs w:val="22"/>
          <w:lang w:eastAsia="en-US"/>
        </w:rPr>
        <w:lastRenderedPageBreak/>
        <w:t>«</w:t>
      </w:r>
      <w:r w:rsidRPr="008C6B3B">
        <w:rPr>
          <w:b/>
          <w:bCs/>
          <w:i/>
          <w:iCs/>
          <w:sz w:val="22"/>
          <w:szCs w:val="22"/>
          <w:lang w:eastAsia="en-US"/>
        </w:rPr>
        <w:t>биржевые облигации процентные неконвертируемые документарные на предъявителя с обязательным централизованным хранением серии БО-02 в количестве 5 000 000 (Пять миллионов) штук, номинальной стоимостью 1 000 (Одна тысяча) рублей каждая общей номинальной стоимостью 5 000 000 000 (Пять миллиардов) рублей со сроками погашения</w:t>
      </w:r>
    </w:p>
    <w:p w:rsidR="00B869E1" w:rsidRPr="008C6B3B" w:rsidRDefault="00B869E1" w:rsidP="00B869E1">
      <w:pPr>
        <w:jc w:val="center"/>
        <w:rPr>
          <w:b/>
          <w:bCs/>
          <w:i/>
          <w:iCs/>
          <w:sz w:val="22"/>
          <w:szCs w:val="22"/>
          <w:lang w:eastAsia="en-US"/>
        </w:rPr>
      </w:pPr>
      <w:r>
        <w:rPr>
          <w:b/>
          <w:bCs/>
          <w:i/>
          <w:iCs/>
          <w:sz w:val="22"/>
          <w:szCs w:val="22"/>
          <w:lang w:eastAsia="en-US"/>
        </w:rPr>
        <w:t>20</w:t>
      </w:r>
      <w:r w:rsidRPr="008C6B3B">
        <w:rPr>
          <w:b/>
          <w:bCs/>
          <w:i/>
          <w:iCs/>
          <w:sz w:val="22"/>
          <w:szCs w:val="22"/>
          <w:lang w:eastAsia="en-US"/>
        </w:rPr>
        <w:t xml:space="preserve">% номинальной стоимости </w:t>
      </w:r>
      <w:r w:rsidRPr="008C6B3B">
        <w:rPr>
          <w:rStyle w:val="SUBST"/>
        </w:rPr>
        <w:t xml:space="preserve">Биржевых облигаций </w:t>
      </w:r>
      <w:r w:rsidRPr="008C6B3B">
        <w:rPr>
          <w:b/>
          <w:bCs/>
          <w:i/>
          <w:iCs/>
          <w:sz w:val="22"/>
          <w:szCs w:val="22"/>
          <w:lang w:eastAsia="en-US"/>
        </w:rPr>
        <w:t>31.05.2016,</w:t>
      </w:r>
    </w:p>
    <w:p w:rsidR="00B869E1" w:rsidRPr="008C6B3B" w:rsidRDefault="00B869E1" w:rsidP="00B869E1">
      <w:pPr>
        <w:jc w:val="center"/>
        <w:rPr>
          <w:b/>
          <w:bCs/>
          <w:i/>
          <w:iCs/>
          <w:sz w:val="22"/>
          <w:szCs w:val="22"/>
          <w:lang w:eastAsia="en-US"/>
        </w:rPr>
      </w:pPr>
      <w:r>
        <w:rPr>
          <w:b/>
          <w:bCs/>
          <w:i/>
          <w:iCs/>
          <w:sz w:val="22"/>
          <w:szCs w:val="22"/>
          <w:lang w:eastAsia="en-US"/>
        </w:rPr>
        <w:t>20</w:t>
      </w:r>
      <w:r w:rsidRPr="008C6B3B">
        <w:rPr>
          <w:b/>
          <w:bCs/>
          <w:i/>
          <w:iCs/>
          <w:sz w:val="22"/>
          <w:szCs w:val="22"/>
          <w:lang w:eastAsia="en-US"/>
        </w:rPr>
        <w:t xml:space="preserve">% номинальной стоимости </w:t>
      </w:r>
      <w:r w:rsidRPr="008C6B3B">
        <w:rPr>
          <w:rStyle w:val="SUBST"/>
        </w:rPr>
        <w:t xml:space="preserve">Биржевых облигаций </w:t>
      </w:r>
      <w:r w:rsidRPr="008C6B3B">
        <w:rPr>
          <w:b/>
          <w:bCs/>
          <w:i/>
          <w:iCs/>
          <w:sz w:val="22"/>
          <w:szCs w:val="22"/>
          <w:lang w:eastAsia="en-US"/>
        </w:rPr>
        <w:t>29.11.2016,</w:t>
      </w:r>
    </w:p>
    <w:p w:rsidR="00B869E1" w:rsidRPr="008C6B3B" w:rsidRDefault="00B869E1" w:rsidP="00B869E1">
      <w:pPr>
        <w:jc w:val="center"/>
        <w:rPr>
          <w:b/>
          <w:bCs/>
          <w:i/>
          <w:iCs/>
          <w:sz w:val="22"/>
          <w:szCs w:val="22"/>
          <w:lang w:eastAsia="en-US"/>
        </w:rPr>
      </w:pPr>
      <w:r>
        <w:rPr>
          <w:b/>
          <w:bCs/>
          <w:i/>
          <w:iCs/>
          <w:sz w:val="22"/>
          <w:szCs w:val="22"/>
          <w:lang w:eastAsia="en-US"/>
        </w:rPr>
        <w:t>20</w:t>
      </w:r>
      <w:r w:rsidRPr="008C6B3B">
        <w:rPr>
          <w:b/>
          <w:bCs/>
          <w:i/>
          <w:iCs/>
          <w:sz w:val="22"/>
          <w:szCs w:val="22"/>
          <w:lang w:eastAsia="en-US"/>
        </w:rPr>
        <w:t>%</w:t>
      </w:r>
      <w:r>
        <w:rPr>
          <w:bCs/>
          <w:i/>
          <w:iCs/>
          <w:sz w:val="22"/>
          <w:szCs w:val="22"/>
          <w:lang w:eastAsia="en-US"/>
        </w:rPr>
        <w:t xml:space="preserve"> </w:t>
      </w:r>
      <w:r w:rsidRPr="008C6B3B">
        <w:rPr>
          <w:b/>
          <w:bCs/>
          <w:i/>
          <w:iCs/>
          <w:sz w:val="22"/>
          <w:szCs w:val="22"/>
          <w:lang w:eastAsia="en-US"/>
        </w:rPr>
        <w:t xml:space="preserve">номинальной стоимости </w:t>
      </w:r>
      <w:r w:rsidRPr="008C6B3B">
        <w:rPr>
          <w:rStyle w:val="SUBST"/>
        </w:rPr>
        <w:t xml:space="preserve">Биржевых облигаций </w:t>
      </w:r>
      <w:r w:rsidRPr="008C6B3B">
        <w:rPr>
          <w:b/>
          <w:bCs/>
          <w:i/>
          <w:iCs/>
          <w:sz w:val="22"/>
          <w:szCs w:val="22"/>
          <w:lang w:eastAsia="en-US"/>
        </w:rPr>
        <w:t>30.05.2017,</w:t>
      </w:r>
    </w:p>
    <w:p w:rsidR="00B869E1" w:rsidRPr="003C40AA" w:rsidRDefault="00B869E1" w:rsidP="00B869E1">
      <w:pPr>
        <w:jc w:val="center"/>
        <w:rPr>
          <w:b/>
          <w:bCs/>
          <w:i/>
          <w:iCs/>
          <w:sz w:val="22"/>
          <w:szCs w:val="22"/>
          <w:lang w:eastAsia="en-US"/>
        </w:rPr>
      </w:pPr>
      <w:r>
        <w:rPr>
          <w:b/>
          <w:bCs/>
          <w:i/>
          <w:iCs/>
          <w:sz w:val="22"/>
          <w:szCs w:val="22"/>
          <w:lang w:eastAsia="en-US"/>
        </w:rPr>
        <w:t>4</w:t>
      </w:r>
      <w:r w:rsidRPr="008C6B3B">
        <w:rPr>
          <w:b/>
          <w:bCs/>
          <w:i/>
          <w:iCs/>
          <w:sz w:val="22"/>
          <w:szCs w:val="22"/>
          <w:lang w:eastAsia="en-US"/>
        </w:rPr>
        <w:t xml:space="preserve">0% номинальной стоимости </w:t>
      </w:r>
      <w:r w:rsidRPr="008C6B3B">
        <w:rPr>
          <w:rStyle w:val="SUBST"/>
        </w:rPr>
        <w:t xml:space="preserve">Биржевых облигаций </w:t>
      </w:r>
      <w:r>
        <w:rPr>
          <w:b/>
          <w:bCs/>
          <w:i/>
          <w:iCs/>
          <w:sz w:val="22"/>
          <w:szCs w:val="22"/>
          <w:lang w:eastAsia="en-US"/>
        </w:rPr>
        <w:t xml:space="preserve">28.11.2017, </w:t>
      </w:r>
      <w:r w:rsidRPr="001837B0">
        <w:rPr>
          <w:b/>
          <w:bCs/>
          <w:i/>
          <w:iCs/>
          <w:sz w:val="22"/>
          <w:szCs w:val="22"/>
          <w:lang w:eastAsia="en-US"/>
        </w:rPr>
        <w:t>размещаемых</w:t>
      </w:r>
      <w:r w:rsidRPr="008C6B3B">
        <w:rPr>
          <w:b/>
          <w:bCs/>
          <w:i/>
          <w:iCs/>
          <w:sz w:val="22"/>
          <w:szCs w:val="22"/>
          <w:lang w:eastAsia="en-US"/>
        </w:rPr>
        <w:t xml:space="preserve"> путем открытой подписки, c возможностью досрочного погашения»</w:t>
      </w:r>
    </w:p>
    <w:p w:rsidR="00B869E1" w:rsidRPr="003C40AA" w:rsidRDefault="00B869E1" w:rsidP="00B869E1">
      <w:pPr>
        <w:adjustRightInd w:val="0"/>
        <w:jc w:val="both"/>
        <w:rPr>
          <w:bCs/>
          <w:iCs/>
          <w:sz w:val="22"/>
          <w:szCs w:val="22"/>
          <w:lang w:eastAsia="en-US"/>
        </w:rPr>
      </w:pPr>
    </w:p>
    <w:p w:rsidR="00B869E1" w:rsidRPr="003C40AA" w:rsidRDefault="00B869E1" w:rsidP="00B869E1">
      <w:pPr>
        <w:jc w:val="both"/>
        <w:rPr>
          <w:b/>
          <w:bCs/>
          <w:iCs/>
          <w:sz w:val="22"/>
          <w:szCs w:val="22"/>
          <w:lang w:eastAsia="en-US"/>
        </w:rPr>
      </w:pPr>
      <w:r w:rsidRPr="00B869E1">
        <w:rPr>
          <w:b/>
          <w:bCs/>
          <w:iCs/>
          <w:sz w:val="22"/>
          <w:szCs w:val="22"/>
          <w:lang w:eastAsia="en-US"/>
        </w:rPr>
        <w:t>11</w:t>
      </w:r>
      <w:r w:rsidRPr="003C40AA">
        <w:rPr>
          <w:b/>
          <w:bCs/>
          <w:iCs/>
          <w:sz w:val="22"/>
          <w:szCs w:val="22"/>
          <w:lang w:eastAsia="en-US"/>
        </w:rPr>
        <w:t xml:space="preserve">. Изменения вносятся в пункт 1 </w:t>
      </w:r>
      <w:r>
        <w:rPr>
          <w:b/>
          <w:bCs/>
          <w:iCs/>
          <w:sz w:val="22"/>
          <w:szCs w:val="22"/>
          <w:lang w:eastAsia="en-US"/>
        </w:rPr>
        <w:t>Сертификата</w:t>
      </w:r>
      <w:r w:rsidRPr="003C40AA">
        <w:rPr>
          <w:b/>
          <w:bCs/>
          <w:iCs/>
          <w:sz w:val="22"/>
          <w:szCs w:val="22"/>
          <w:lang w:eastAsia="en-US"/>
        </w:rPr>
        <w:t xml:space="preserve"> ценных бумаг:</w:t>
      </w:r>
    </w:p>
    <w:p w:rsidR="00B869E1" w:rsidRPr="003C40AA" w:rsidRDefault="00B869E1" w:rsidP="00B869E1">
      <w:pPr>
        <w:jc w:val="both"/>
        <w:rPr>
          <w:b/>
          <w:bCs/>
          <w:iCs/>
          <w:sz w:val="22"/>
          <w:szCs w:val="22"/>
          <w:lang w:eastAsia="en-US"/>
        </w:rPr>
      </w:pPr>
    </w:p>
    <w:p w:rsidR="00B869E1" w:rsidRPr="00ED7922" w:rsidRDefault="00B869E1" w:rsidP="00B869E1">
      <w:pPr>
        <w:jc w:val="both"/>
        <w:rPr>
          <w:bCs/>
          <w:iCs/>
          <w:sz w:val="22"/>
          <w:szCs w:val="22"/>
          <w:u w:val="single"/>
          <w:lang w:eastAsia="en-US"/>
        </w:rPr>
      </w:pPr>
      <w:r w:rsidRPr="00ED7922">
        <w:rPr>
          <w:bCs/>
          <w:iCs/>
          <w:sz w:val="22"/>
          <w:szCs w:val="22"/>
          <w:u w:val="single"/>
          <w:lang w:eastAsia="en-US"/>
        </w:rPr>
        <w:t>Абзац:</w:t>
      </w:r>
    </w:p>
    <w:p w:rsidR="00B869E1" w:rsidRPr="003C40AA" w:rsidRDefault="00B869E1" w:rsidP="00B869E1">
      <w:pPr>
        <w:jc w:val="both"/>
        <w:rPr>
          <w:b/>
          <w:bCs/>
          <w:i/>
          <w:iCs/>
          <w:sz w:val="22"/>
          <w:szCs w:val="22"/>
          <w:lang w:eastAsia="en-US"/>
        </w:rPr>
      </w:pPr>
    </w:p>
    <w:p w:rsidR="00B869E1" w:rsidRPr="008C6B3B" w:rsidRDefault="00B869E1" w:rsidP="00B869E1">
      <w:pPr>
        <w:tabs>
          <w:tab w:val="left" w:pos="284"/>
        </w:tabs>
        <w:adjustRightInd w:val="0"/>
        <w:jc w:val="both"/>
        <w:rPr>
          <w:rStyle w:val="SUBST"/>
        </w:rPr>
      </w:pPr>
      <w:r w:rsidRPr="003C40AA">
        <w:rPr>
          <w:b/>
          <w:sz w:val="22"/>
          <w:szCs w:val="22"/>
        </w:rPr>
        <w:t>«</w:t>
      </w:r>
      <w:r w:rsidRPr="003C40AA">
        <w:rPr>
          <w:sz w:val="22"/>
          <w:szCs w:val="22"/>
        </w:rPr>
        <w:t xml:space="preserve">Иные идентификационные признаки биржевых облигаций выпуска: </w:t>
      </w:r>
      <w:r w:rsidRPr="003C40AA">
        <w:rPr>
          <w:rStyle w:val="SUBST"/>
        </w:rPr>
        <w:t>биржевые облигации процентные неконвертируемые документарные на предъявителя с обязательным централизованным хранением серии БО-02 со сроком погашения в 1 092-й (Одна тысяча девяносто второй) день с даты начала размещения и возможностью досрочного погашения  (далее – «Биржевые облигации» или «</w:t>
      </w:r>
      <w:r w:rsidRPr="008C6B3B">
        <w:rPr>
          <w:rStyle w:val="SUBST"/>
        </w:rPr>
        <w:t>Облигации»)»</w:t>
      </w:r>
    </w:p>
    <w:p w:rsidR="00B869E1" w:rsidRPr="008C6B3B" w:rsidRDefault="00B869E1" w:rsidP="00B869E1">
      <w:pPr>
        <w:tabs>
          <w:tab w:val="left" w:pos="284"/>
        </w:tabs>
        <w:jc w:val="both"/>
        <w:rPr>
          <w:rStyle w:val="SUBST"/>
        </w:rPr>
      </w:pPr>
    </w:p>
    <w:p w:rsidR="00B869E1" w:rsidRPr="00ED7922" w:rsidRDefault="00B869E1" w:rsidP="00B869E1">
      <w:pPr>
        <w:tabs>
          <w:tab w:val="left" w:pos="284"/>
        </w:tabs>
        <w:jc w:val="both"/>
        <w:rPr>
          <w:rStyle w:val="SUBST"/>
          <w:b w:val="0"/>
          <w:i w:val="0"/>
          <w:u w:val="single"/>
        </w:rPr>
      </w:pPr>
      <w:r w:rsidRPr="00ED7922">
        <w:rPr>
          <w:rStyle w:val="SUBST"/>
          <w:b w:val="0"/>
          <w:i w:val="0"/>
          <w:u w:val="single"/>
        </w:rPr>
        <w:t>заменить на:</w:t>
      </w:r>
    </w:p>
    <w:p w:rsidR="00B869E1" w:rsidRPr="008C6B3B" w:rsidRDefault="00B869E1" w:rsidP="00B869E1">
      <w:pPr>
        <w:jc w:val="both"/>
        <w:rPr>
          <w:b/>
          <w:bCs/>
          <w:iCs/>
          <w:sz w:val="22"/>
          <w:szCs w:val="22"/>
          <w:lang w:eastAsia="en-US"/>
        </w:rPr>
      </w:pPr>
    </w:p>
    <w:p w:rsidR="00B869E1" w:rsidRPr="003C40AA" w:rsidRDefault="00B869E1" w:rsidP="00B869E1">
      <w:pPr>
        <w:tabs>
          <w:tab w:val="left" w:pos="284"/>
        </w:tabs>
        <w:adjustRightInd w:val="0"/>
        <w:jc w:val="both"/>
        <w:rPr>
          <w:sz w:val="22"/>
          <w:szCs w:val="22"/>
        </w:rPr>
      </w:pPr>
      <w:r w:rsidRPr="008C6B3B">
        <w:rPr>
          <w:b/>
          <w:sz w:val="22"/>
          <w:szCs w:val="22"/>
        </w:rPr>
        <w:t>«</w:t>
      </w:r>
      <w:r w:rsidRPr="008C6B3B">
        <w:rPr>
          <w:sz w:val="22"/>
          <w:szCs w:val="22"/>
        </w:rPr>
        <w:t xml:space="preserve">Иные идентификационные признаки биржевых облигаций выпуска: </w:t>
      </w:r>
      <w:r w:rsidRPr="008C6B3B">
        <w:rPr>
          <w:rStyle w:val="SUBST"/>
        </w:rPr>
        <w:t xml:space="preserve">биржевые облигации процентные неконвертируемые документарные на предъявителя с обязательным централизованным хранением серии БО-02 </w:t>
      </w:r>
      <w:r w:rsidRPr="008C6B3B">
        <w:rPr>
          <w:b/>
          <w:bCs/>
          <w:i/>
          <w:iCs/>
          <w:sz w:val="22"/>
          <w:szCs w:val="22"/>
          <w:lang w:eastAsia="en-US"/>
        </w:rPr>
        <w:t>со сроками погашения 20% номинальной стоимости Биржевых облигаций 31.05.2016, 20% номинальной стоимости Биржевых облигаций 29.11.2016, 20% номинальной стоимости Биржевых облигаций 30.05.2017,</w:t>
      </w:r>
      <w:r>
        <w:rPr>
          <w:b/>
          <w:bCs/>
          <w:i/>
          <w:iCs/>
          <w:sz w:val="22"/>
          <w:szCs w:val="22"/>
          <w:lang w:eastAsia="en-US"/>
        </w:rPr>
        <w:t xml:space="preserve"> </w:t>
      </w:r>
      <w:r w:rsidRPr="008C6B3B">
        <w:rPr>
          <w:b/>
          <w:bCs/>
          <w:i/>
          <w:iCs/>
          <w:sz w:val="22"/>
          <w:szCs w:val="22"/>
          <w:lang w:eastAsia="en-US"/>
        </w:rPr>
        <w:t>40%</w:t>
      </w:r>
      <w:r>
        <w:rPr>
          <w:b/>
          <w:bCs/>
          <w:i/>
          <w:iCs/>
          <w:sz w:val="22"/>
          <w:szCs w:val="22"/>
          <w:lang w:eastAsia="en-US"/>
        </w:rPr>
        <w:t xml:space="preserve"> </w:t>
      </w:r>
      <w:r w:rsidRPr="008C6B3B">
        <w:rPr>
          <w:b/>
          <w:bCs/>
          <w:i/>
          <w:iCs/>
          <w:sz w:val="22"/>
          <w:szCs w:val="22"/>
          <w:lang w:eastAsia="en-US"/>
        </w:rPr>
        <w:t xml:space="preserve">номинальной стоимости </w:t>
      </w:r>
      <w:r w:rsidRPr="008C6B3B">
        <w:rPr>
          <w:rStyle w:val="SUBST"/>
        </w:rPr>
        <w:t xml:space="preserve">Биржевых облигаций </w:t>
      </w:r>
      <w:r>
        <w:rPr>
          <w:b/>
          <w:bCs/>
          <w:i/>
          <w:iCs/>
          <w:sz w:val="22"/>
          <w:szCs w:val="22"/>
          <w:lang w:eastAsia="en-US"/>
        </w:rPr>
        <w:t>28.11.2017 и</w:t>
      </w:r>
      <w:r w:rsidRPr="008C6B3B">
        <w:rPr>
          <w:b/>
          <w:bCs/>
          <w:i/>
          <w:iCs/>
          <w:sz w:val="22"/>
          <w:szCs w:val="22"/>
          <w:lang w:eastAsia="en-US"/>
        </w:rPr>
        <w:t xml:space="preserve"> возможностью досрочного погашения </w:t>
      </w:r>
      <w:r w:rsidRPr="008C6B3B">
        <w:rPr>
          <w:rStyle w:val="SUBST"/>
        </w:rPr>
        <w:t xml:space="preserve">(далее </w:t>
      </w:r>
      <w:r>
        <w:rPr>
          <w:rStyle w:val="SUBST"/>
        </w:rPr>
        <w:t xml:space="preserve">и ранее </w:t>
      </w:r>
      <w:r w:rsidRPr="008C6B3B">
        <w:rPr>
          <w:rStyle w:val="SUBST"/>
        </w:rPr>
        <w:t>– «Биржевые облигации» или «Облигации»)»</w:t>
      </w:r>
    </w:p>
    <w:p w:rsidR="00B869E1" w:rsidRPr="003C40AA" w:rsidRDefault="00B869E1" w:rsidP="00B869E1">
      <w:pPr>
        <w:jc w:val="both"/>
        <w:rPr>
          <w:sz w:val="22"/>
          <w:szCs w:val="22"/>
        </w:rPr>
      </w:pPr>
    </w:p>
    <w:p w:rsidR="00B869E1" w:rsidRPr="003C40AA" w:rsidRDefault="00B869E1" w:rsidP="00B869E1">
      <w:pPr>
        <w:jc w:val="both"/>
        <w:rPr>
          <w:b/>
          <w:bCs/>
          <w:iCs/>
          <w:sz w:val="22"/>
          <w:szCs w:val="22"/>
          <w:lang w:eastAsia="en-US"/>
        </w:rPr>
      </w:pPr>
      <w:r>
        <w:rPr>
          <w:b/>
          <w:bCs/>
          <w:iCs/>
          <w:sz w:val="22"/>
          <w:szCs w:val="22"/>
          <w:lang w:eastAsia="en-US"/>
        </w:rPr>
        <w:t>12</w:t>
      </w:r>
      <w:r w:rsidRPr="003C40AA">
        <w:rPr>
          <w:b/>
          <w:bCs/>
          <w:iCs/>
          <w:sz w:val="22"/>
          <w:szCs w:val="22"/>
          <w:lang w:eastAsia="en-US"/>
        </w:rPr>
        <w:t xml:space="preserve">. Изменения вносятся в пункт 9.2 </w:t>
      </w:r>
      <w:r>
        <w:rPr>
          <w:b/>
          <w:bCs/>
          <w:iCs/>
          <w:sz w:val="22"/>
          <w:szCs w:val="22"/>
          <w:lang w:eastAsia="en-US"/>
        </w:rPr>
        <w:t>Сертификата</w:t>
      </w:r>
      <w:r w:rsidRPr="003C40AA">
        <w:rPr>
          <w:b/>
          <w:bCs/>
          <w:iCs/>
          <w:sz w:val="22"/>
          <w:szCs w:val="22"/>
          <w:lang w:eastAsia="en-US"/>
        </w:rPr>
        <w:t xml:space="preserve"> ценных бумаг:</w:t>
      </w:r>
    </w:p>
    <w:p w:rsidR="00B869E1" w:rsidRPr="003C40AA" w:rsidRDefault="00B869E1" w:rsidP="00B869E1">
      <w:pPr>
        <w:jc w:val="both"/>
        <w:rPr>
          <w:sz w:val="22"/>
          <w:szCs w:val="22"/>
        </w:rPr>
      </w:pPr>
    </w:p>
    <w:p w:rsidR="00B869E1" w:rsidRPr="00ED7922" w:rsidRDefault="00B869E1" w:rsidP="00B869E1">
      <w:pPr>
        <w:tabs>
          <w:tab w:val="left" w:pos="284"/>
        </w:tabs>
        <w:jc w:val="both"/>
        <w:rPr>
          <w:sz w:val="22"/>
          <w:szCs w:val="22"/>
          <w:u w:val="single"/>
        </w:rPr>
      </w:pPr>
      <w:r>
        <w:rPr>
          <w:sz w:val="22"/>
          <w:szCs w:val="22"/>
          <w:u w:val="single"/>
        </w:rPr>
        <w:t>12</w:t>
      </w:r>
      <w:r w:rsidRPr="00ED7922">
        <w:rPr>
          <w:sz w:val="22"/>
          <w:szCs w:val="22"/>
          <w:u w:val="single"/>
        </w:rPr>
        <w:t>.1. Абзацы:</w:t>
      </w:r>
    </w:p>
    <w:p w:rsidR="00B869E1" w:rsidRPr="003C40AA" w:rsidRDefault="00B869E1" w:rsidP="00B869E1">
      <w:pPr>
        <w:tabs>
          <w:tab w:val="left" w:pos="284"/>
        </w:tabs>
        <w:jc w:val="both"/>
        <w:rPr>
          <w:sz w:val="22"/>
          <w:szCs w:val="22"/>
        </w:rPr>
      </w:pPr>
    </w:p>
    <w:p w:rsidR="00B869E1" w:rsidRPr="003C40AA" w:rsidRDefault="00B869E1" w:rsidP="00B869E1">
      <w:pPr>
        <w:tabs>
          <w:tab w:val="left" w:pos="284"/>
        </w:tabs>
        <w:jc w:val="both"/>
        <w:rPr>
          <w:sz w:val="22"/>
          <w:szCs w:val="22"/>
        </w:rPr>
      </w:pPr>
      <w:r w:rsidRPr="003C40AA">
        <w:rPr>
          <w:sz w:val="22"/>
          <w:szCs w:val="22"/>
        </w:rPr>
        <w:t>«Указывается срок (дата) погашения биржевых облигаций или порядок его определения.</w:t>
      </w:r>
    </w:p>
    <w:p w:rsidR="00B869E1" w:rsidRPr="003C40AA" w:rsidRDefault="00B869E1" w:rsidP="00B869E1">
      <w:pPr>
        <w:pStyle w:val="ConsNormal"/>
        <w:tabs>
          <w:tab w:val="left" w:pos="284"/>
        </w:tabs>
        <w:ind w:right="0" w:firstLine="0"/>
        <w:jc w:val="both"/>
        <w:rPr>
          <w:rFonts w:ascii="Times New Roman" w:hAnsi="Times New Roman" w:cs="Times New Roman"/>
          <w:sz w:val="22"/>
          <w:szCs w:val="22"/>
        </w:rPr>
      </w:pPr>
      <w:r w:rsidRPr="003C40AA">
        <w:rPr>
          <w:rFonts w:ascii="Times New Roman" w:hAnsi="Times New Roman" w:cs="Times New Roman"/>
          <w:sz w:val="22"/>
          <w:szCs w:val="22"/>
        </w:rPr>
        <w:t>Дата начала:</w:t>
      </w:r>
    </w:p>
    <w:p w:rsidR="00B869E1" w:rsidRPr="003C40AA" w:rsidRDefault="00B869E1" w:rsidP="00B869E1">
      <w:pPr>
        <w:tabs>
          <w:tab w:val="left" w:pos="284"/>
        </w:tabs>
        <w:jc w:val="both"/>
        <w:rPr>
          <w:sz w:val="22"/>
          <w:szCs w:val="22"/>
        </w:rPr>
      </w:pPr>
      <w:r w:rsidRPr="003C40AA">
        <w:rPr>
          <w:rStyle w:val="SUBST"/>
        </w:rPr>
        <w:t>1092-й (Одна тысяча девяносто второй) день с даты начала размещения Биржевых облигаций выпуска.</w:t>
      </w:r>
    </w:p>
    <w:p w:rsidR="00B869E1" w:rsidRPr="003C40AA" w:rsidRDefault="00B869E1" w:rsidP="00B869E1">
      <w:pPr>
        <w:pStyle w:val="ConsNormal"/>
        <w:tabs>
          <w:tab w:val="left" w:pos="284"/>
        </w:tabs>
        <w:ind w:right="0" w:firstLine="0"/>
        <w:jc w:val="both"/>
        <w:rPr>
          <w:rFonts w:ascii="Times New Roman" w:hAnsi="Times New Roman" w:cs="Times New Roman"/>
          <w:sz w:val="22"/>
          <w:szCs w:val="22"/>
        </w:rPr>
      </w:pPr>
      <w:r w:rsidRPr="003C40AA">
        <w:rPr>
          <w:rFonts w:ascii="Times New Roman" w:hAnsi="Times New Roman" w:cs="Times New Roman"/>
          <w:sz w:val="22"/>
          <w:szCs w:val="22"/>
        </w:rPr>
        <w:t>Дата окончания:</w:t>
      </w:r>
    </w:p>
    <w:p w:rsidR="00B869E1" w:rsidRDefault="00B869E1" w:rsidP="00B869E1">
      <w:pPr>
        <w:tabs>
          <w:tab w:val="left" w:pos="284"/>
        </w:tabs>
        <w:jc w:val="both"/>
        <w:rPr>
          <w:rStyle w:val="SUBST"/>
        </w:rPr>
      </w:pPr>
      <w:r w:rsidRPr="003C40AA">
        <w:rPr>
          <w:rStyle w:val="SUBST"/>
        </w:rPr>
        <w:t>Даты начала и окончания погашения Биржевых облигаций выпуска совпадают.</w:t>
      </w:r>
    </w:p>
    <w:p w:rsidR="00B869E1" w:rsidRPr="00CE3486" w:rsidRDefault="00B869E1" w:rsidP="00B869E1">
      <w:pPr>
        <w:pStyle w:val="ConsPlusNormal"/>
        <w:tabs>
          <w:tab w:val="left" w:pos="284"/>
        </w:tabs>
        <w:ind w:firstLine="0"/>
        <w:jc w:val="both"/>
        <w:rPr>
          <w:rFonts w:ascii="Times New Roman" w:hAnsi="Times New Roman" w:cs="Times New Roman"/>
          <w:sz w:val="22"/>
          <w:szCs w:val="22"/>
        </w:rPr>
      </w:pPr>
      <w:r w:rsidRPr="00CE3486">
        <w:rPr>
          <w:rFonts w:ascii="Times New Roman" w:hAnsi="Times New Roman" w:cs="Times New Roman"/>
          <w:sz w:val="22"/>
          <w:szCs w:val="22"/>
        </w:rPr>
        <w:t xml:space="preserve">дата (порядок определения даты), на которую составляется список владельцев биржевых облигаций для целей их погашения: </w:t>
      </w:r>
    </w:p>
    <w:p w:rsidR="00B869E1" w:rsidRPr="003C40AA" w:rsidRDefault="00B869E1" w:rsidP="00B869E1">
      <w:pPr>
        <w:tabs>
          <w:tab w:val="left" w:pos="284"/>
        </w:tabs>
        <w:jc w:val="both"/>
        <w:rPr>
          <w:rStyle w:val="SUBST"/>
        </w:rPr>
      </w:pPr>
      <w:r w:rsidRPr="00CE3486">
        <w:rPr>
          <w:rStyle w:val="SUBST"/>
        </w:rPr>
        <w:t xml:space="preserve">Выплата производится в валюте Российской Федерации в безналичном порядке в пользу владельцев Биржевых облигаций, являющихся таковыми по состоянию на конец </w:t>
      </w:r>
      <w:r w:rsidRPr="00CE3486">
        <w:rPr>
          <w:rStyle w:val="SUBST"/>
          <w:color w:val="000000"/>
        </w:rPr>
        <w:t xml:space="preserve">операционного дня </w:t>
      </w:r>
      <w:r>
        <w:rPr>
          <w:rStyle w:val="SUBST"/>
          <w:color w:val="000000"/>
        </w:rPr>
        <w:t>НРД</w:t>
      </w:r>
      <w:r w:rsidRPr="00CE3486">
        <w:rPr>
          <w:rStyle w:val="SUBST"/>
          <w:color w:val="000000"/>
        </w:rPr>
        <w:t>, предшествующего 3 (</w:t>
      </w:r>
      <w:r>
        <w:rPr>
          <w:rStyle w:val="SUBST"/>
          <w:color w:val="000000"/>
        </w:rPr>
        <w:t>т</w:t>
      </w:r>
      <w:r w:rsidRPr="00CE3486">
        <w:rPr>
          <w:rStyle w:val="SUBST"/>
          <w:color w:val="000000"/>
        </w:rPr>
        <w:t>ретьему) рабочему дню до даты погашения</w:t>
      </w:r>
      <w:r w:rsidRPr="00CE3486">
        <w:rPr>
          <w:rStyle w:val="SUBST"/>
        </w:rPr>
        <w:t xml:space="preserve"> Биржевых облигаций (далее «Дата составления перечня владельцев и/или номинальных держателей Биржевых облигаций для выплаты погашения»).</w:t>
      </w:r>
      <w:r w:rsidRPr="003C40AA">
        <w:rPr>
          <w:rStyle w:val="SUBST"/>
        </w:rPr>
        <w:t>»</w:t>
      </w:r>
    </w:p>
    <w:p w:rsidR="00B869E1" w:rsidRPr="003C40AA" w:rsidRDefault="00B869E1" w:rsidP="00B869E1">
      <w:pPr>
        <w:tabs>
          <w:tab w:val="left" w:pos="284"/>
        </w:tabs>
        <w:jc w:val="both"/>
        <w:rPr>
          <w:rStyle w:val="SUBST"/>
        </w:rPr>
      </w:pPr>
    </w:p>
    <w:p w:rsidR="00B869E1" w:rsidRPr="00ED7922" w:rsidRDefault="00B869E1" w:rsidP="00B869E1">
      <w:pPr>
        <w:tabs>
          <w:tab w:val="left" w:pos="284"/>
        </w:tabs>
        <w:jc w:val="both"/>
        <w:rPr>
          <w:rStyle w:val="SUBST"/>
          <w:b w:val="0"/>
          <w:i w:val="0"/>
          <w:u w:val="single"/>
        </w:rPr>
      </w:pPr>
      <w:r w:rsidRPr="00ED7922">
        <w:rPr>
          <w:rStyle w:val="SUBST"/>
          <w:b w:val="0"/>
          <w:i w:val="0"/>
          <w:u w:val="single"/>
        </w:rPr>
        <w:t>заменить на:</w:t>
      </w:r>
    </w:p>
    <w:p w:rsidR="00B869E1" w:rsidRPr="003C40AA" w:rsidRDefault="00B869E1" w:rsidP="00B869E1">
      <w:pPr>
        <w:tabs>
          <w:tab w:val="left" w:pos="284"/>
        </w:tabs>
        <w:jc w:val="both"/>
        <w:rPr>
          <w:rStyle w:val="SUBST"/>
          <w:b w:val="0"/>
          <w:i w:val="0"/>
        </w:rPr>
      </w:pPr>
    </w:p>
    <w:p w:rsidR="00B869E1" w:rsidRDefault="00B869E1" w:rsidP="00B869E1">
      <w:pPr>
        <w:tabs>
          <w:tab w:val="left" w:pos="284"/>
        </w:tabs>
        <w:jc w:val="both"/>
        <w:rPr>
          <w:sz w:val="22"/>
          <w:szCs w:val="22"/>
        </w:rPr>
      </w:pPr>
      <w:r w:rsidRPr="003C40AA">
        <w:rPr>
          <w:sz w:val="22"/>
          <w:szCs w:val="22"/>
        </w:rPr>
        <w:t>«</w:t>
      </w:r>
      <w:r w:rsidRPr="00DC22BE">
        <w:rPr>
          <w:sz w:val="22"/>
          <w:szCs w:val="22"/>
        </w:rPr>
        <w:t>Указывается срок (дата) погашения биржевых облигаций или порядок его определения.</w:t>
      </w:r>
    </w:p>
    <w:p w:rsidR="00B869E1" w:rsidRPr="003C40AA" w:rsidRDefault="00B869E1" w:rsidP="00B869E1">
      <w:pPr>
        <w:tabs>
          <w:tab w:val="left" w:pos="284"/>
        </w:tabs>
        <w:jc w:val="both"/>
        <w:rPr>
          <w:b/>
          <w:i/>
          <w:sz w:val="22"/>
          <w:szCs w:val="22"/>
        </w:rPr>
      </w:pPr>
      <w:r w:rsidRPr="003C40AA">
        <w:rPr>
          <w:b/>
          <w:i/>
          <w:sz w:val="22"/>
          <w:szCs w:val="22"/>
        </w:rPr>
        <w:t>Погашение</w:t>
      </w:r>
      <w:r>
        <w:rPr>
          <w:b/>
          <w:i/>
          <w:sz w:val="22"/>
          <w:szCs w:val="22"/>
        </w:rPr>
        <w:t xml:space="preserve"> </w:t>
      </w:r>
      <w:r w:rsidRPr="003C40AA">
        <w:rPr>
          <w:b/>
          <w:i/>
          <w:sz w:val="22"/>
          <w:szCs w:val="22"/>
        </w:rPr>
        <w:t xml:space="preserve">номинальной стоимости </w:t>
      </w:r>
      <w:r w:rsidRPr="003C40AA">
        <w:rPr>
          <w:rStyle w:val="SUBST"/>
        </w:rPr>
        <w:t xml:space="preserve">Биржевых облигаций </w:t>
      </w:r>
      <w:r w:rsidRPr="003C40AA">
        <w:rPr>
          <w:b/>
          <w:i/>
          <w:sz w:val="22"/>
          <w:szCs w:val="22"/>
        </w:rPr>
        <w:t>осуществляется в следующ</w:t>
      </w:r>
      <w:r>
        <w:rPr>
          <w:b/>
          <w:i/>
          <w:sz w:val="22"/>
          <w:szCs w:val="22"/>
        </w:rPr>
        <w:t>ем</w:t>
      </w:r>
      <w:r w:rsidRPr="003C40AA">
        <w:rPr>
          <w:b/>
          <w:i/>
          <w:sz w:val="22"/>
          <w:szCs w:val="22"/>
        </w:rPr>
        <w:t xml:space="preserve"> </w:t>
      </w:r>
      <w:r>
        <w:rPr>
          <w:b/>
          <w:i/>
          <w:sz w:val="22"/>
          <w:szCs w:val="22"/>
        </w:rPr>
        <w:t>порядке</w:t>
      </w:r>
      <w:r w:rsidRPr="003C40AA">
        <w:rPr>
          <w:b/>
          <w:i/>
          <w:sz w:val="22"/>
          <w:szCs w:val="22"/>
        </w:rPr>
        <w:t>:</w:t>
      </w:r>
    </w:p>
    <w:p w:rsidR="00B869E1" w:rsidRPr="00522E07" w:rsidRDefault="00B869E1" w:rsidP="00B869E1">
      <w:pPr>
        <w:pStyle w:val="af0"/>
        <w:numPr>
          <w:ilvl w:val="0"/>
          <w:numId w:val="2"/>
        </w:numPr>
        <w:tabs>
          <w:tab w:val="left" w:pos="284"/>
        </w:tabs>
        <w:jc w:val="both"/>
        <w:rPr>
          <w:b/>
          <w:i/>
          <w:sz w:val="22"/>
          <w:szCs w:val="22"/>
        </w:rPr>
      </w:pPr>
      <w:r w:rsidRPr="00522E07">
        <w:rPr>
          <w:b/>
          <w:i/>
          <w:sz w:val="22"/>
          <w:szCs w:val="22"/>
        </w:rPr>
        <w:t xml:space="preserve">20% номинальной стоимости Биржевых облигаций </w:t>
      </w:r>
      <w:r>
        <w:rPr>
          <w:b/>
          <w:i/>
          <w:sz w:val="22"/>
          <w:szCs w:val="22"/>
        </w:rPr>
        <w:t xml:space="preserve">погашается </w:t>
      </w:r>
      <w:r w:rsidRPr="00522E07">
        <w:rPr>
          <w:b/>
          <w:i/>
          <w:sz w:val="22"/>
          <w:szCs w:val="22"/>
        </w:rPr>
        <w:t>31.05.2016,</w:t>
      </w:r>
    </w:p>
    <w:p w:rsidR="00B869E1" w:rsidRPr="00522E07" w:rsidRDefault="00B869E1" w:rsidP="00B869E1">
      <w:pPr>
        <w:pStyle w:val="af0"/>
        <w:numPr>
          <w:ilvl w:val="0"/>
          <w:numId w:val="2"/>
        </w:numPr>
        <w:tabs>
          <w:tab w:val="left" w:pos="284"/>
        </w:tabs>
        <w:jc w:val="both"/>
        <w:rPr>
          <w:b/>
          <w:i/>
          <w:sz w:val="22"/>
          <w:szCs w:val="22"/>
        </w:rPr>
      </w:pPr>
      <w:r w:rsidRPr="00522E07">
        <w:rPr>
          <w:b/>
          <w:i/>
          <w:sz w:val="22"/>
          <w:szCs w:val="22"/>
        </w:rPr>
        <w:t xml:space="preserve">20% номинальной стоимости Биржевых облигаций </w:t>
      </w:r>
      <w:r>
        <w:rPr>
          <w:b/>
          <w:i/>
          <w:sz w:val="22"/>
          <w:szCs w:val="22"/>
        </w:rPr>
        <w:t>погашается</w:t>
      </w:r>
      <w:r w:rsidRPr="00522E07">
        <w:rPr>
          <w:b/>
          <w:i/>
          <w:sz w:val="22"/>
          <w:szCs w:val="22"/>
        </w:rPr>
        <w:t xml:space="preserve"> 29.11.2016,</w:t>
      </w:r>
    </w:p>
    <w:p w:rsidR="00B869E1" w:rsidRPr="00522E07" w:rsidRDefault="00B869E1" w:rsidP="00B869E1">
      <w:pPr>
        <w:pStyle w:val="af0"/>
        <w:numPr>
          <w:ilvl w:val="0"/>
          <w:numId w:val="2"/>
        </w:numPr>
        <w:tabs>
          <w:tab w:val="left" w:pos="284"/>
        </w:tabs>
        <w:jc w:val="both"/>
        <w:rPr>
          <w:b/>
          <w:i/>
          <w:sz w:val="22"/>
          <w:szCs w:val="22"/>
        </w:rPr>
      </w:pPr>
      <w:r w:rsidRPr="00522E07">
        <w:rPr>
          <w:b/>
          <w:i/>
          <w:sz w:val="22"/>
          <w:szCs w:val="22"/>
        </w:rPr>
        <w:t xml:space="preserve">20% номинальной стоимости Биржевых облигаций </w:t>
      </w:r>
      <w:r>
        <w:rPr>
          <w:b/>
          <w:i/>
          <w:sz w:val="22"/>
          <w:szCs w:val="22"/>
        </w:rPr>
        <w:t>погашается</w:t>
      </w:r>
      <w:r w:rsidRPr="00522E07">
        <w:rPr>
          <w:b/>
          <w:i/>
          <w:sz w:val="22"/>
          <w:szCs w:val="22"/>
        </w:rPr>
        <w:t xml:space="preserve"> 30.05.2017,</w:t>
      </w:r>
    </w:p>
    <w:p w:rsidR="00B869E1" w:rsidRPr="003C40AA" w:rsidRDefault="00B869E1" w:rsidP="00B869E1">
      <w:pPr>
        <w:pStyle w:val="af0"/>
        <w:numPr>
          <w:ilvl w:val="0"/>
          <w:numId w:val="2"/>
        </w:numPr>
        <w:tabs>
          <w:tab w:val="left" w:pos="284"/>
        </w:tabs>
        <w:jc w:val="both"/>
        <w:rPr>
          <w:b/>
          <w:i/>
          <w:sz w:val="22"/>
          <w:szCs w:val="22"/>
        </w:rPr>
      </w:pPr>
      <w:r w:rsidRPr="00522E07">
        <w:rPr>
          <w:b/>
          <w:i/>
          <w:sz w:val="22"/>
          <w:szCs w:val="22"/>
        </w:rPr>
        <w:t xml:space="preserve">40% номинальной стоимости Биржевых облигаций </w:t>
      </w:r>
      <w:r>
        <w:rPr>
          <w:b/>
          <w:i/>
          <w:sz w:val="22"/>
          <w:szCs w:val="22"/>
        </w:rPr>
        <w:t>погашается</w:t>
      </w:r>
      <w:r w:rsidRPr="00522E07">
        <w:rPr>
          <w:b/>
          <w:i/>
          <w:sz w:val="22"/>
          <w:szCs w:val="22"/>
        </w:rPr>
        <w:t xml:space="preserve"> 28.11.2017</w:t>
      </w:r>
      <w:r w:rsidRPr="003C40AA">
        <w:rPr>
          <w:b/>
          <w:i/>
          <w:sz w:val="22"/>
          <w:szCs w:val="22"/>
        </w:rPr>
        <w:t>»</w:t>
      </w:r>
    </w:p>
    <w:p w:rsidR="00B869E1" w:rsidRPr="00CE3486" w:rsidRDefault="00B869E1" w:rsidP="00B869E1">
      <w:pPr>
        <w:pStyle w:val="ConsPlusNormal"/>
        <w:tabs>
          <w:tab w:val="left" w:pos="284"/>
        </w:tabs>
        <w:ind w:firstLine="0"/>
        <w:jc w:val="both"/>
        <w:rPr>
          <w:rFonts w:ascii="Times New Roman" w:hAnsi="Times New Roman" w:cs="Times New Roman"/>
          <w:sz w:val="22"/>
          <w:szCs w:val="22"/>
        </w:rPr>
      </w:pPr>
      <w:r w:rsidRPr="00CE3486">
        <w:rPr>
          <w:rFonts w:ascii="Times New Roman" w:hAnsi="Times New Roman" w:cs="Times New Roman"/>
          <w:sz w:val="22"/>
          <w:szCs w:val="22"/>
        </w:rPr>
        <w:t xml:space="preserve">дата (порядок определения даты), на которую составляется список владельцев биржевых облигаций для целей их погашения: </w:t>
      </w:r>
    </w:p>
    <w:p w:rsidR="00B869E1" w:rsidRDefault="00B869E1" w:rsidP="00B869E1">
      <w:pPr>
        <w:tabs>
          <w:tab w:val="left" w:pos="284"/>
        </w:tabs>
        <w:jc w:val="both"/>
        <w:rPr>
          <w:rStyle w:val="SUBST"/>
          <w:b w:val="0"/>
          <w:i w:val="0"/>
        </w:rPr>
      </w:pPr>
      <w:r w:rsidRPr="00CE3486">
        <w:rPr>
          <w:rStyle w:val="SUBST"/>
        </w:rPr>
        <w:lastRenderedPageBreak/>
        <w:t xml:space="preserve">Выплата </w:t>
      </w:r>
      <w:r>
        <w:rPr>
          <w:rStyle w:val="SUBST"/>
        </w:rPr>
        <w:t xml:space="preserve">каждой части номинальной стоимости (далее выплаты каждой части номинальной стоимости </w:t>
      </w:r>
      <w:r w:rsidRPr="00975ACF">
        <w:rPr>
          <w:rStyle w:val="SUBST"/>
        </w:rPr>
        <w:t xml:space="preserve">также </w:t>
      </w:r>
      <w:r>
        <w:rPr>
          <w:rStyle w:val="SUBST"/>
        </w:rPr>
        <w:t xml:space="preserve">именуются «суммы погашения», «выплаты погашения») </w:t>
      </w:r>
      <w:r w:rsidRPr="00CE3486">
        <w:rPr>
          <w:rStyle w:val="SUBST"/>
        </w:rPr>
        <w:t xml:space="preserve">производится в валюте Российской Федерации в безналичном порядке в пользу владельцев Биржевых облигаций, являющихся таковыми по состоянию на конец </w:t>
      </w:r>
      <w:r w:rsidRPr="00CE3486">
        <w:rPr>
          <w:rStyle w:val="SUBST"/>
          <w:color w:val="000000"/>
        </w:rPr>
        <w:t xml:space="preserve">операционного дня </w:t>
      </w:r>
      <w:r>
        <w:rPr>
          <w:rStyle w:val="SUBST"/>
          <w:color w:val="000000"/>
        </w:rPr>
        <w:t>НРД</w:t>
      </w:r>
      <w:r w:rsidRPr="00CE3486">
        <w:rPr>
          <w:rStyle w:val="SUBST"/>
          <w:color w:val="000000"/>
        </w:rPr>
        <w:t>, предшествующего 3 (Третьему) рабочему дню до даты погашения</w:t>
      </w:r>
      <w:r>
        <w:rPr>
          <w:rStyle w:val="SUBST"/>
          <w:color w:val="000000"/>
        </w:rPr>
        <w:t xml:space="preserve"> соответствующей части номинальной стоимости</w:t>
      </w:r>
      <w:r w:rsidRPr="00CE3486">
        <w:rPr>
          <w:rStyle w:val="SUBST"/>
        </w:rPr>
        <w:t xml:space="preserve"> Биржевых облигаций (далее «Дата составления перечня владельцев и/или номинальных держателей Биржевых облигаций для выплаты погашения»).</w:t>
      </w:r>
      <w:r w:rsidRPr="003C40AA">
        <w:rPr>
          <w:rStyle w:val="SUBST"/>
        </w:rPr>
        <w:t>»</w:t>
      </w:r>
    </w:p>
    <w:p w:rsidR="00B869E1" w:rsidRPr="003C40AA" w:rsidRDefault="00B869E1" w:rsidP="00B869E1">
      <w:pPr>
        <w:tabs>
          <w:tab w:val="left" w:pos="284"/>
        </w:tabs>
        <w:jc w:val="both"/>
        <w:rPr>
          <w:rStyle w:val="SUBST"/>
          <w:b w:val="0"/>
          <w:i w:val="0"/>
        </w:rPr>
      </w:pPr>
    </w:p>
    <w:p w:rsidR="00B869E1" w:rsidRPr="00ED7922" w:rsidRDefault="00B869E1" w:rsidP="00B869E1">
      <w:pPr>
        <w:tabs>
          <w:tab w:val="left" w:pos="284"/>
        </w:tabs>
        <w:jc w:val="both"/>
        <w:rPr>
          <w:sz w:val="22"/>
          <w:szCs w:val="22"/>
          <w:u w:val="single"/>
        </w:rPr>
      </w:pPr>
      <w:r>
        <w:rPr>
          <w:sz w:val="22"/>
          <w:szCs w:val="22"/>
          <w:u w:val="single"/>
        </w:rPr>
        <w:t>12</w:t>
      </w:r>
      <w:r w:rsidRPr="00ED7922">
        <w:rPr>
          <w:sz w:val="22"/>
          <w:szCs w:val="22"/>
          <w:u w:val="single"/>
        </w:rPr>
        <w:t>.2. Абзац:</w:t>
      </w:r>
    </w:p>
    <w:p w:rsidR="00B869E1" w:rsidRPr="003C40AA" w:rsidRDefault="00B869E1" w:rsidP="00B869E1">
      <w:pPr>
        <w:tabs>
          <w:tab w:val="left" w:pos="284"/>
        </w:tabs>
        <w:jc w:val="both"/>
        <w:rPr>
          <w:sz w:val="22"/>
          <w:szCs w:val="22"/>
        </w:rPr>
      </w:pPr>
    </w:p>
    <w:p w:rsidR="00B869E1" w:rsidRDefault="00B869E1" w:rsidP="00B869E1">
      <w:pPr>
        <w:tabs>
          <w:tab w:val="left" w:pos="284"/>
        </w:tabs>
        <w:jc w:val="both"/>
        <w:rPr>
          <w:rStyle w:val="SUBST"/>
        </w:rPr>
      </w:pPr>
      <w:r w:rsidRPr="003C40AA">
        <w:rPr>
          <w:sz w:val="22"/>
          <w:szCs w:val="22"/>
        </w:rPr>
        <w:t>«</w:t>
      </w:r>
      <w:r w:rsidRPr="00CE3486">
        <w:rPr>
          <w:rStyle w:val="SUBST"/>
        </w:rPr>
        <w:t>Погашение Биржевых облигаций производится по номинальной стоимости.</w:t>
      </w:r>
    </w:p>
    <w:p w:rsidR="00B869E1" w:rsidRPr="00B94EB3" w:rsidRDefault="00B869E1" w:rsidP="00B869E1">
      <w:pPr>
        <w:tabs>
          <w:tab w:val="left" w:pos="284"/>
        </w:tabs>
        <w:jc w:val="both"/>
        <w:rPr>
          <w:rStyle w:val="SUBST"/>
        </w:rPr>
      </w:pPr>
      <w:r w:rsidRPr="00B94EB3">
        <w:rPr>
          <w:rStyle w:val="SUBST"/>
        </w:rPr>
        <w:t>Выплата номинальной стоимости Биржевых облигаций при их погашении производится в рублях Российской Федерации в безналичном порядке.</w:t>
      </w:r>
    </w:p>
    <w:p w:rsidR="00B869E1" w:rsidRPr="00B94EB3" w:rsidRDefault="00B869E1" w:rsidP="00B869E1">
      <w:pPr>
        <w:tabs>
          <w:tab w:val="left" w:pos="284"/>
        </w:tabs>
        <w:jc w:val="both"/>
        <w:rPr>
          <w:rStyle w:val="SUBST"/>
        </w:rPr>
      </w:pPr>
      <w:r w:rsidRPr="00B94EB3">
        <w:rPr>
          <w:rStyle w:val="SUBST"/>
        </w:rPr>
        <w:t>Выплата номинальной стоимости Биржевых облигаций осуществляется в следующем порядке:</w:t>
      </w:r>
    </w:p>
    <w:p w:rsidR="00B869E1" w:rsidRPr="003C40AA" w:rsidRDefault="00B869E1" w:rsidP="00B869E1">
      <w:pPr>
        <w:tabs>
          <w:tab w:val="left" w:pos="284"/>
        </w:tabs>
        <w:jc w:val="both"/>
        <w:rPr>
          <w:rStyle w:val="SUBST"/>
        </w:rPr>
      </w:pPr>
      <w:r w:rsidRPr="00B94EB3">
        <w:rPr>
          <w:rStyle w:val="SUBST"/>
        </w:rPr>
        <w:t xml:space="preserve">Выплата производится в валюте Российской Федерации в безналичном порядке в пользу владельцев Биржевых облигаций, являющихся таковыми по состоянию на конец операционного дня </w:t>
      </w:r>
      <w:r>
        <w:rPr>
          <w:rStyle w:val="SUBST"/>
        </w:rPr>
        <w:t>НРД</w:t>
      </w:r>
      <w:r w:rsidRPr="00B94EB3">
        <w:rPr>
          <w:rStyle w:val="SUBST"/>
        </w:rPr>
        <w:t>, предшествующего 3 (Третьему) рабочему дню до даты погашения Биржевых облигаций (далее «Дата составления перечня владельцев и/или номинальных держателей Биржевых облигаций для выплаты погашения»).</w:t>
      </w:r>
      <w:r w:rsidRPr="003C40AA">
        <w:rPr>
          <w:rStyle w:val="SUBST"/>
        </w:rPr>
        <w:t>»</w:t>
      </w:r>
    </w:p>
    <w:p w:rsidR="00B869E1" w:rsidRPr="003C40AA" w:rsidRDefault="00B869E1" w:rsidP="00B869E1">
      <w:pPr>
        <w:tabs>
          <w:tab w:val="left" w:pos="284"/>
        </w:tabs>
        <w:jc w:val="both"/>
        <w:rPr>
          <w:rStyle w:val="SUBST"/>
        </w:rPr>
      </w:pPr>
    </w:p>
    <w:p w:rsidR="00B869E1" w:rsidRPr="00ED7922" w:rsidRDefault="00B869E1" w:rsidP="00B869E1">
      <w:pPr>
        <w:tabs>
          <w:tab w:val="left" w:pos="284"/>
        </w:tabs>
        <w:jc w:val="both"/>
        <w:rPr>
          <w:rStyle w:val="SUBST"/>
          <w:b w:val="0"/>
          <w:i w:val="0"/>
          <w:u w:val="single"/>
        </w:rPr>
      </w:pPr>
      <w:r w:rsidRPr="00ED7922">
        <w:rPr>
          <w:rStyle w:val="SUBST"/>
          <w:b w:val="0"/>
          <w:i w:val="0"/>
          <w:u w:val="single"/>
        </w:rPr>
        <w:t>заменить на:</w:t>
      </w:r>
    </w:p>
    <w:p w:rsidR="00B869E1" w:rsidRPr="003C40AA" w:rsidRDefault="00B869E1" w:rsidP="00B869E1">
      <w:pPr>
        <w:tabs>
          <w:tab w:val="left" w:pos="284"/>
        </w:tabs>
        <w:jc w:val="both"/>
        <w:rPr>
          <w:rStyle w:val="SUBST"/>
          <w:b w:val="0"/>
          <w:i w:val="0"/>
        </w:rPr>
      </w:pPr>
    </w:p>
    <w:p w:rsidR="00B869E1" w:rsidRPr="00B94EB3" w:rsidRDefault="00B869E1" w:rsidP="00B869E1">
      <w:pPr>
        <w:tabs>
          <w:tab w:val="left" w:pos="284"/>
        </w:tabs>
        <w:jc w:val="both"/>
        <w:rPr>
          <w:rStyle w:val="SUBST"/>
        </w:rPr>
      </w:pPr>
      <w:r w:rsidRPr="003C40AA">
        <w:rPr>
          <w:rStyle w:val="SUBST"/>
        </w:rPr>
        <w:t xml:space="preserve">«Погашение </w:t>
      </w:r>
      <w:r>
        <w:rPr>
          <w:rStyle w:val="SUBST"/>
        </w:rPr>
        <w:t xml:space="preserve">соответствующей части номинальной стоимости </w:t>
      </w:r>
      <w:r w:rsidRPr="003C40AA">
        <w:rPr>
          <w:rStyle w:val="SUBST"/>
        </w:rPr>
        <w:t xml:space="preserve">Биржевых облигаций производится </w:t>
      </w:r>
      <w:r>
        <w:rPr>
          <w:rStyle w:val="SUBST"/>
        </w:rPr>
        <w:t>денежными средствами в валюте</w:t>
      </w:r>
      <w:r w:rsidRPr="00B94EB3">
        <w:rPr>
          <w:rStyle w:val="SUBST"/>
        </w:rPr>
        <w:t xml:space="preserve"> Российской Федерации в безналичном порядке.</w:t>
      </w:r>
    </w:p>
    <w:p w:rsidR="00B869E1" w:rsidRPr="00B94EB3" w:rsidRDefault="00B869E1" w:rsidP="00B869E1">
      <w:pPr>
        <w:tabs>
          <w:tab w:val="left" w:pos="284"/>
        </w:tabs>
        <w:jc w:val="both"/>
        <w:rPr>
          <w:rStyle w:val="SUBST"/>
        </w:rPr>
      </w:pPr>
      <w:r w:rsidRPr="00B94EB3">
        <w:rPr>
          <w:rStyle w:val="SUBST"/>
        </w:rPr>
        <w:t xml:space="preserve">Выплата </w:t>
      </w:r>
      <w:r>
        <w:rPr>
          <w:rStyle w:val="SUBST"/>
        </w:rPr>
        <w:t xml:space="preserve">каждой части </w:t>
      </w:r>
      <w:r w:rsidRPr="00B94EB3">
        <w:rPr>
          <w:rStyle w:val="SUBST"/>
        </w:rPr>
        <w:t>номинальной стоимости Биржевых облигаций осуществляется в следующем порядке:</w:t>
      </w:r>
    </w:p>
    <w:p w:rsidR="00B869E1" w:rsidRPr="003C40AA" w:rsidRDefault="00B869E1" w:rsidP="00B869E1">
      <w:pPr>
        <w:tabs>
          <w:tab w:val="left" w:pos="284"/>
        </w:tabs>
        <w:jc w:val="both"/>
        <w:rPr>
          <w:rStyle w:val="SUBST"/>
        </w:rPr>
      </w:pPr>
      <w:r w:rsidRPr="00B94EB3">
        <w:rPr>
          <w:rStyle w:val="SUBST"/>
        </w:rPr>
        <w:t xml:space="preserve">Выплата производится в валюте Российской Федерации в безналичном порядке в пользу владельцев Биржевых облигаций, являющихся таковыми по состоянию на конец операционного дня </w:t>
      </w:r>
      <w:r>
        <w:rPr>
          <w:rStyle w:val="SUBST"/>
        </w:rPr>
        <w:t>НРД</w:t>
      </w:r>
      <w:r w:rsidRPr="00B94EB3">
        <w:rPr>
          <w:rStyle w:val="SUBST"/>
        </w:rPr>
        <w:t>, предшествующего 3 (Третьему) рабочему дню до даты погашения соответствующей части номинальной стоимости Биржевых облигаций.</w:t>
      </w:r>
      <w:r w:rsidRPr="003C40AA">
        <w:rPr>
          <w:rStyle w:val="SUBST"/>
        </w:rPr>
        <w:t>»</w:t>
      </w:r>
    </w:p>
    <w:p w:rsidR="00B869E1" w:rsidRPr="003C40AA" w:rsidRDefault="00B869E1" w:rsidP="00B869E1">
      <w:pPr>
        <w:tabs>
          <w:tab w:val="left" w:pos="284"/>
        </w:tabs>
        <w:jc w:val="both"/>
        <w:rPr>
          <w:rStyle w:val="SUBST"/>
        </w:rPr>
      </w:pPr>
    </w:p>
    <w:p w:rsidR="00B869E1" w:rsidRPr="003C40AA" w:rsidRDefault="00B869E1" w:rsidP="00B869E1">
      <w:pPr>
        <w:jc w:val="both"/>
        <w:rPr>
          <w:b/>
          <w:bCs/>
          <w:iCs/>
          <w:sz w:val="22"/>
          <w:szCs w:val="22"/>
          <w:lang w:eastAsia="en-US"/>
        </w:rPr>
      </w:pPr>
      <w:r>
        <w:rPr>
          <w:b/>
          <w:sz w:val="22"/>
          <w:szCs w:val="22"/>
        </w:rPr>
        <w:t>13</w:t>
      </w:r>
      <w:r w:rsidRPr="003C40AA">
        <w:rPr>
          <w:b/>
          <w:sz w:val="22"/>
          <w:szCs w:val="22"/>
        </w:rPr>
        <w:t>.</w:t>
      </w:r>
      <w:r w:rsidRPr="003C40AA">
        <w:rPr>
          <w:sz w:val="22"/>
          <w:szCs w:val="22"/>
        </w:rPr>
        <w:t xml:space="preserve"> </w:t>
      </w:r>
      <w:r w:rsidRPr="003C40AA">
        <w:rPr>
          <w:b/>
          <w:bCs/>
          <w:iCs/>
          <w:sz w:val="22"/>
          <w:szCs w:val="22"/>
          <w:lang w:eastAsia="en-US"/>
        </w:rPr>
        <w:t xml:space="preserve">Изменения вносятся в </w:t>
      </w:r>
      <w:r>
        <w:rPr>
          <w:b/>
          <w:bCs/>
          <w:iCs/>
          <w:sz w:val="22"/>
          <w:szCs w:val="22"/>
          <w:lang w:eastAsia="en-US"/>
        </w:rPr>
        <w:t>пункт</w:t>
      </w:r>
      <w:r w:rsidRPr="003C40AA">
        <w:rPr>
          <w:sz w:val="22"/>
          <w:szCs w:val="22"/>
        </w:rPr>
        <w:t xml:space="preserve"> </w:t>
      </w:r>
      <w:r w:rsidRPr="003C40AA">
        <w:rPr>
          <w:b/>
          <w:bCs/>
          <w:iCs/>
          <w:sz w:val="22"/>
          <w:szCs w:val="22"/>
          <w:lang w:eastAsia="en-US"/>
        </w:rPr>
        <w:t xml:space="preserve">9.3 </w:t>
      </w:r>
      <w:r>
        <w:rPr>
          <w:b/>
          <w:bCs/>
          <w:iCs/>
          <w:sz w:val="22"/>
          <w:szCs w:val="22"/>
          <w:lang w:eastAsia="en-US"/>
        </w:rPr>
        <w:t>Сертификата</w:t>
      </w:r>
      <w:r w:rsidRPr="003C40AA">
        <w:rPr>
          <w:b/>
          <w:bCs/>
          <w:iCs/>
          <w:sz w:val="22"/>
          <w:szCs w:val="22"/>
          <w:lang w:eastAsia="en-US"/>
        </w:rPr>
        <w:t xml:space="preserve"> ценных бумаг:</w:t>
      </w:r>
    </w:p>
    <w:p w:rsidR="00B869E1" w:rsidRPr="003C40AA" w:rsidRDefault="00B869E1" w:rsidP="00B869E1">
      <w:pPr>
        <w:jc w:val="both"/>
        <w:rPr>
          <w:b/>
          <w:bCs/>
          <w:iCs/>
          <w:sz w:val="22"/>
          <w:szCs w:val="22"/>
          <w:lang w:eastAsia="en-US"/>
        </w:rPr>
      </w:pPr>
    </w:p>
    <w:p w:rsidR="00B869E1" w:rsidRPr="00ED7922" w:rsidRDefault="00B869E1" w:rsidP="00B869E1">
      <w:pPr>
        <w:jc w:val="both"/>
        <w:rPr>
          <w:bCs/>
          <w:iCs/>
          <w:sz w:val="22"/>
          <w:szCs w:val="22"/>
          <w:u w:val="single"/>
          <w:lang w:eastAsia="en-US"/>
        </w:rPr>
      </w:pPr>
      <w:r w:rsidRPr="00ED7922">
        <w:rPr>
          <w:bCs/>
          <w:iCs/>
          <w:sz w:val="22"/>
          <w:szCs w:val="22"/>
          <w:u w:val="single"/>
          <w:lang w:eastAsia="en-US"/>
        </w:rPr>
        <w:t>Абзацы:</w:t>
      </w:r>
    </w:p>
    <w:p w:rsidR="00B869E1" w:rsidRPr="003C40AA" w:rsidRDefault="00B869E1" w:rsidP="00B869E1">
      <w:pPr>
        <w:pStyle w:val="3"/>
        <w:tabs>
          <w:tab w:val="left" w:pos="284"/>
        </w:tabs>
        <w:spacing w:before="160"/>
        <w:jc w:val="both"/>
        <w:rPr>
          <w:rStyle w:val="SUBST"/>
        </w:rPr>
      </w:pPr>
      <w:r w:rsidRPr="003C40AA">
        <w:rPr>
          <w:rStyle w:val="SUBST"/>
          <w:b w:val="0"/>
          <w:bCs w:val="0"/>
          <w:i w:val="0"/>
          <w:iCs w:val="0"/>
        </w:rPr>
        <w:t>«</w:t>
      </w:r>
      <w:r w:rsidRPr="003C40AA">
        <w:rPr>
          <w:b/>
          <w:bCs/>
          <w:sz w:val="22"/>
          <w:szCs w:val="22"/>
        </w:rPr>
        <w:t xml:space="preserve">5. Купон: </w:t>
      </w:r>
      <w:r w:rsidRPr="003C40AA">
        <w:rPr>
          <w:rStyle w:val="SUBST"/>
          <w:b w:val="0"/>
          <w:bCs w:val="0"/>
          <w:i w:val="0"/>
          <w:iCs w:val="0"/>
        </w:rPr>
        <w:t>процентная ставка по пятому купону (С5) определяется в соответствии с порядком, приведенным в п. 9.3.1 Решения о выпуске ценных бумаг и п. 9.1.2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4956"/>
      </w:tblGrid>
      <w:tr w:rsidR="00B869E1" w:rsidRPr="003C40AA" w:rsidTr="002C10C1">
        <w:tc>
          <w:tcPr>
            <w:tcW w:w="2308" w:type="dxa"/>
            <w:tcBorders>
              <w:top w:val="double" w:sz="6" w:space="0" w:color="auto"/>
              <w:bottom w:val="double" w:sz="6" w:space="0" w:color="auto"/>
              <w:right w:val="single" w:sz="6" w:space="0" w:color="auto"/>
            </w:tcBorders>
          </w:tcPr>
          <w:p w:rsidR="00B869E1" w:rsidRPr="003C40AA" w:rsidRDefault="00B869E1" w:rsidP="002C10C1">
            <w:pPr>
              <w:spacing w:after="20"/>
              <w:jc w:val="both"/>
              <w:rPr>
                <w:sz w:val="22"/>
                <w:szCs w:val="22"/>
              </w:rPr>
            </w:pPr>
            <w:r w:rsidRPr="003C40AA">
              <w:rPr>
                <w:sz w:val="22"/>
                <w:szCs w:val="22"/>
              </w:rPr>
              <w:t>Датой начала купонного периода пятого купона является 728-й (Семьсот двадцать восьмой) день с даты начала размещения Биржевых облигаций.</w:t>
            </w:r>
          </w:p>
        </w:tc>
        <w:tc>
          <w:tcPr>
            <w:tcW w:w="2200" w:type="dxa"/>
            <w:tcBorders>
              <w:top w:val="double" w:sz="6" w:space="0" w:color="auto"/>
              <w:left w:val="single" w:sz="6" w:space="0" w:color="auto"/>
              <w:bottom w:val="double" w:sz="6" w:space="0" w:color="auto"/>
              <w:right w:val="single" w:sz="6" w:space="0" w:color="auto"/>
            </w:tcBorders>
          </w:tcPr>
          <w:p w:rsidR="00B869E1" w:rsidRPr="003C40AA" w:rsidRDefault="00B869E1" w:rsidP="002C10C1">
            <w:pPr>
              <w:spacing w:after="20"/>
              <w:jc w:val="both"/>
              <w:rPr>
                <w:sz w:val="22"/>
                <w:szCs w:val="22"/>
              </w:rPr>
            </w:pPr>
            <w:r w:rsidRPr="003C40AA">
              <w:rPr>
                <w:sz w:val="22"/>
                <w:szCs w:val="22"/>
              </w:rPr>
              <w:t>Датой окончания купонного периода пятого купона является 910-й (Девятьсот десятый) день с даты начала размещения Биржевых облигаций.</w:t>
            </w:r>
          </w:p>
        </w:tc>
        <w:tc>
          <w:tcPr>
            <w:tcW w:w="4956" w:type="dxa"/>
            <w:tcBorders>
              <w:top w:val="double" w:sz="6" w:space="0" w:color="auto"/>
              <w:left w:val="single" w:sz="6" w:space="0" w:color="auto"/>
              <w:bottom w:val="double" w:sz="6" w:space="0" w:color="auto"/>
            </w:tcBorders>
          </w:tcPr>
          <w:p w:rsidR="00B869E1" w:rsidRPr="003C40AA" w:rsidRDefault="00B869E1" w:rsidP="002C10C1">
            <w:pPr>
              <w:spacing w:after="20"/>
              <w:jc w:val="both"/>
              <w:rPr>
                <w:sz w:val="22"/>
                <w:szCs w:val="22"/>
              </w:rPr>
            </w:pPr>
            <w:r w:rsidRPr="003C40AA">
              <w:rPr>
                <w:sz w:val="22"/>
                <w:szCs w:val="22"/>
              </w:rPr>
              <w:t>Расчет суммы выплат по пятому купону на одну Биржевую облигацию производится по следующей формуле:</w:t>
            </w:r>
          </w:p>
          <w:p w:rsidR="00B869E1" w:rsidRPr="003C40AA" w:rsidRDefault="00B869E1" w:rsidP="002C10C1">
            <w:pPr>
              <w:spacing w:after="20"/>
              <w:jc w:val="both"/>
              <w:rPr>
                <w:sz w:val="22"/>
                <w:szCs w:val="22"/>
                <w:lang w:val="de-DE"/>
              </w:rPr>
            </w:pPr>
            <w:r w:rsidRPr="003C40AA">
              <w:rPr>
                <w:b/>
                <w:bCs/>
                <w:i/>
                <w:iCs/>
                <w:sz w:val="22"/>
                <w:szCs w:val="22"/>
              </w:rPr>
              <w:t>КД</w:t>
            </w:r>
            <w:r w:rsidRPr="003C40AA">
              <w:rPr>
                <w:b/>
                <w:bCs/>
                <w:i/>
                <w:iCs/>
                <w:sz w:val="22"/>
                <w:szCs w:val="22"/>
                <w:lang w:val="de-DE"/>
              </w:rPr>
              <w:t>= C5 * Nom * (T5 – T4) / (365 * 100%)</w:t>
            </w:r>
            <w:r w:rsidRPr="003C40AA">
              <w:rPr>
                <w:sz w:val="22"/>
                <w:szCs w:val="22"/>
                <w:lang w:val="de-DE"/>
              </w:rPr>
              <w:t xml:space="preserve">, </w:t>
            </w:r>
            <w:r w:rsidRPr="003C40AA">
              <w:rPr>
                <w:sz w:val="22"/>
                <w:szCs w:val="22"/>
              </w:rPr>
              <w:t>где</w:t>
            </w:r>
          </w:p>
          <w:p w:rsidR="00B869E1" w:rsidRPr="003C40AA" w:rsidRDefault="00B869E1" w:rsidP="002C10C1">
            <w:pPr>
              <w:spacing w:after="20"/>
              <w:jc w:val="both"/>
              <w:rPr>
                <w:sz w:val="22"/>
                <w:szCs w:val="22"/>
              </w:rPr>
            </w:pPr>
            <w:r w:rsidRPr="003C40AA">
              <w:rPr>
                <w:sz w:val="22"/>
                <w:szCs w:val="22"/>
              </w:rPr>
              <w:t>КД - величина купонного дохода по каждой Биржевой облигации;</w:t>
            </w:r>
          </w:p>
          <w:p w:rsidR="00B869E1" w:rsidRPr="003C40AA" w:rsidRDefault="00B869E1" w:rsidP="002C10C1">
            <w:pPr>
              <w:spacing w:after="20"/>
              <w:jc w:val="both"/>
              <w:rPr>
                <w:sz w:val="22"/>
                <w:szCs w:val="22"/>
              </w:rPr>
            </w:pPr>
            <w:r w:rsidRPr="003C40AA">
              <w:rPr>
                <w:sz w:val="22"/>
                <w:szCs w:val="22"/>
              </w:rPr>
              <w:t>Nom - номинальная стоимость одной Биржевой облигации, в рублях;</w:t>
            </w:r>
          </w:p>
          <w:p w:rsidR="00B869E1" w:rsidRPr="003C40AA" w:rsidRDefault="00B869E1" w:rsidP="002C10C1">
            <w:pPr>
              <w:spacing w:after="20"/>
              <w:jc w:val="both"/>
              <w:rPr>
                <w:sz w:val="22"/>
                <w:szCs w:val="22"/>
              </w:rPr>
            </w:pPr>
            <w:r w:rsidRPr="003C40AA">
              <w:rPr>
                <w:sz w:val="22"/>
                <w:szCs w:val="22"/>
              </w:rPr>
              <w:t>C5 - размер процентной ставки по пятому купону, проценты годовых;</w:t>
            </w:r>
          </w:p>
          <w:p w:rsidR="00B869E1" w:rsidRPr="003C40AA" w:rsidRDefault="00B869E1" w:rsidP="002C10C1">
            <w:pPr>
              <w:jc w:val="both"/>
              <w:rPr>
                <w:sz w:val="22"/>
                <w:szCs w:val="22"/>
              </w:rPr>
            </w:pPr>
            <w:r w:rsidRPr="003C40AA">
              <w:rPr>
                <w:sz w:val="22"/>
                <w:szCs w:val="22"/>
              </w:rPr>
              <w:t>T4- дата начала пятого купонного периода Биржевых облигаций;</w:t>
            </w:r>
          </w:p>
          <w:p w:rsidR="00B869E1" w:rsidRPr="003C40AA" w:rsidRDefault="00B869E1" w:rsidP="002C10C1">
            <w:pPr>
              <w:jc w:val="both"/>
              <w:rPr>
                <w:sz w:val="22"/>
                <w:szCs w:val="22"/>
              </w:rPr>
            </w:pPr>
            <w:r w:rsidRPr="003C40AA">
              <w:rPr>
                <w:sz w:val="22"/>
                <w:szCs w:val="22"/>
              </w:rPr>
              <w:t>T5 - дата окончания пятого купонного периода.</w:t>
            </w:r>
          </w:p>
          <w:p w:rsidR="00B869E1" w:rsidRPr="003C40AA" w:rsidRDefault="00B869E1" w:rsidP="002C10C1">
            <w:pPr>
              <w:jc w:val="both"/>
              <w:rPr>
                <w:sz w:val="22"/>
                <w:szCs w:val="22"/>
              </w:rPr>
            </w:pPr>
            <w:r w:rsidRPr="003C40AA">
              <w:rPr>
                <w:sz w:val="22"/>
                <w:szCs w:val="22"/>
              </w:rPr>
              <w:t xml:space="preserve">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w:t>
            </w:r>
            <w:r w:rsidRPr="003C40AA">
              <w:rPr>
                <w:sz w:val="22"/>
                <w:szCs w:val="22"/>
              </w:rPr>
              <w:lastRenderedPageBreak/>
              <w:t>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c>
      </w:tr>
    </w:tbl>
    <w:p w:rsidR="00B869E1" w:rsidRPr="003C40AA" w:rsidRDefault="00B869E1" w:rsidP="00B869E1">
      <w:pPr>
        <w:tabs>
          <w:tab w:val="num" w:pos="786"/>
        </w:tabs>
        <w:jc w:val="both"/>
        <w:rPr>
          <w:rStyle w:val="SUBST"/>
          <w:b w:val="0"/>
          <w:bCs w:val="0"/>
          <w:i w:val="0"/>
          <w:iCs w:val="0"/>
        </w:rPr>
      </w:pPr>
      <w:r w:rsidRPr="003C40AA">
        <w:rPr>
          <w:b/>
          <w:bCs/>
          <w:sz w:val="22"/>
          <w:szCs w:val="22"/>
        </w:rPr>
        <w:lastRenderedPageBreak/>
        <w:t xml:space="preserve">6. Купон: </w:t>
      </w:r>
      <w:r w:rsidRPr="003C40AA">
        <w:rPr>
          <w:rStyle w:val="SUBST"/>
          <w:b w:val="0"/>
          <w:bCs w:val="0"/>
          <w:i w:val="0"/>
          <w:iCs w:val="0"/>
        </w:rPr>
        <w:t>процентная ставка по шестому купону (С6) определяется в соответствии с порядком, приведенным в п. 9.3.1 Решения о выпуске ценных бумаг и п. 9.1.2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4956"/>
      </w:tblGrid>
      <w:tr w:rsidR="00B869E1" w:rsidRPr="003C40AA" w:rsidTr="002C10C1">
        <w:tc>
          <w:tcPr>
            <w:tcW w:w="2308" w:type="dxa"/>
            <w:tcBorders>
              <w:top w:val="double" w:sz="6" w:space="0" w:color="auto"/>
              <w:bottom w:val="double" w:sz="6" w:space="0" w:color="auto"/>
              <w:right w:val="single" w:sz="6" w:space="0" w:color="auto"/>
            </w:tcBorders>
          </w:tcPr>
          <w:p w:rsidR="00B869E1" w:rsidRPr="003C40AA" w:rsidRDefault="00B869E1" w:rsidP="002C10C1">
            <w:pPr>
              <w:spacing w:after="20"/>
              <w:jc w:val="both"/>
              <w:rPr>
                <w:sz w:val="22"/>
                <w:szCs w:val="22"/>
              </w:rPr>
            </w:pPr>
            <w:r w:rsidRPr="003C40AA">
              <w:rPr>
                <w:sz w:val="22"/>
                <w:szCs w:val="22"/>
              </w:rPr>
              <w:t>Датой начала купонного периода шестого купона является 910-й (Девятьсот десятый)  день с даты начала размещения Биржевых облигаций.</w:t>
            </w:r>
          </w:p>
        </w:tc>
        <w:tc>
          <w:tcPr>
            <w:tcW w:w="2200" w:type="dxa"/>
            <w:tcBorders>
              <w:top w:val="double" w:sz="6" w:space="0" w:color="auto"/>
              <w:left w:val="single" w:sz="6" w:space="0" w:color="auto"/>
              <w:bottom w:val="double" w:sz="6" w:space="0" w:color="auto"/>
              <w:right w:val="single" w:sz="6" w:space="0" w:color="auto"/>
            </w:tcBorders>
          </w:tcPr>
          <w:p w:rsidR="00B869E1" w:rsidRPr="003C40AA" w:rsidRDefault="00B869E1" w:rsidP="002C10C1">
            <w:pPr>
              <w:spacing w:after="20"/>
              <w:jc w:val="both"/>
              <w:rPr>
                <w:sz w:val="22"/>
                <w:szCs w:val="22"/>
              </w:rPr>
            </w:pPr>
            <w:r w:rsidRPr="003C40AA">
              <w:rPr>
                <w:sz w:val="22"/>
                <w:szCs w:val="22"/>
              </w:rPr>
              <w:t>Датой окончания купонного периода шестого купона является 1092-й (Одна тысяча девяносто второй) день с даты начала размещения Биржевых облигаций.</w:t>
            </w:r>
          </w:p>
        </w:tc>
        <w:tc>
          <w:tcPr>
            <w:tcW w:w="4956" w:type="dxa"/>
            <w:tcBorders>
              <w:top w:val="double" w:sz="6" w:space="0" w:color="auto"/>
              <w:left w:val="single" w:sz="6" w:space="0" w:color="auto"/>
              <w:bottom w:val="double" w:sz="6" w:space="0" w:color="auto"/>
            </w:tcBorders>
          </w:tcPr>
          <w:p w:rsidR="00B869E1" w:rsidRPr="003C40AA" w:rsidRDefault="00B869E1" w:rsidP="002C10C1">
            <w:pPr>
              <w:spacing w:after="20"/>
              <w:jc w:val="both"/>
              <w:rPr>
                <w:sz w:val="22"/>
                <w:szCs w:val="22"/>
              </w:rPr>
            </w:pPr>
            <w:r w:rsidRPr="003C40AA">
              <w:rPr>
                <w:sz w:val="22"/>
                <w:szCs w:val="22"/>
              </w:rPr>
              <w:t>Расчет суммы выплат по шестому купону на одну Биржевую облигацию производится по следующей формуле:</w:t>
            </w:r>
          </w:p>
          <w:p w:rsidR="00B869E1" w:rsidRPr="003C40AA" w:rsidRDefault="00B869E1" w:rsidP="002C10C1">
            <w:pPr>
              <w:spacing w:after="20"/>
              <w:jc w:val="both"/>
              <w:rPr>
                <w:sz w:val="22"/>
                <w:szCs w:val="22"/>
                <w:lang w:val="de-DE"/>
              </w:rPr>
            </w:pPr>
            <w:r w:rsidRPr="003C40AA">
              <w:rPr>
                <w:b/>
                <w:bCs/>
                <w:i/>
                <w:iCs/>
                <w:sz w:val="22"/>
                <w:szCs w:val="22"/>
              </w:rPr>
              <w:t>КД</w:t>
            </w:r>
            <w:r w:rsidRPr="003C40AA">
              <w:rPr>
                <w:b/>
                <w:bCs/>
                <w:i/>
                <w:iCs/>
                <w:sz w:val="22"/>
                <w:szCs w:val="22"/>
                <w:lang w:val="de-DE"/>
              </w:rPr>
              <w:t>= C6 * Nom * (T6 – T5) / (365 * 100%),</w:t>
            </w:r>
            <w:r w:rsidRPr="003C40AA">
              <w:rPr>
                <w:sz w:val="22"/>
                <w:szCs w:val="22"/>
                <w:lang w:val="de-DE"/>
              </w:rPr>
              <w:t xml:space="preserve"> </w:t>
            </w:r>
            <w:r w:rsidRPr="003C40AA">
              <w:rPr>
                <w:sz w:val="22"/>
                <w:szCs w:val="22"/>
              </w:rPr>
              <w:t>где</w:t>
            </w:r>
          </w:p>
          <w:p w:rsidR="00B869E1" w:rsidRPr="003C40AA" w:rsidRDefault="00B869E1" w:rsidP="002C10C1">
            <w:pPr>
              <w:spacing w:after="20"/>
              <w:jc w:val="both"/>
              <w:rPr>
                <w:sz w:val="22"/>
                <w:szCs w:val="22"/>
              </w:rPr>
            </w:pPr>
            <w:r w:rsidRPr="003C40AA">
              <w:rPr>
                <w:sz w:val="22"/>
                <w:szCs w:val="22"/>
              </w:rPr>
              <w:t>КД - величина купонного дохода по каждой Биржевой облигации;</w:t>
            </w:r>
          </w:p>
          <w:p w:rsidR="00B869E1" w:rsidRPr="003C40AA" w:rsidRDefault="00B869E1" w:rsidP="002C10C1">
            <w:pPr>
              <w:spacing w:after="20"/>
              <w:jc w:val="both"/>
              <w:rPr>
                <w:sz w:val="22"/>
                <w:szCs w:val="22"/>
              </w:rPr>
            </w:pPr>
            <w:r w:rsidRPr="003C40AA">
              <w:rPr>
                <w:sz w:val="22"/>
                <w:szCs w:val="22"/>
              </w:rPr>
              <w:t>Nom - номинальная стоимость одной Биржевой облигации, в рублях;</w:t>
            </w:r>
          </w:p>
          <w:p w:rsidR="00B869E1" w:rsidRPr="003C40AA" w:rsidRDefault="00B869E1" w:rsidP="002C10C1">
            <w:pPr>
              <w:spacing w:after="20"/>
              <w:jc w:val="both"/>
              <w:rPr>
                <w:sz w:val="22"/>
                <w:szCs w:val="22"/>
              </w:rPr>
            </w:pPr>
            <w:r w:rsidRPr="003C40AA">
              <w:rPr>
                <w:sz w:val="22"/>
                <w:szCs w:val="22"/>
              </w:rPr>
              <w:t>C6 - размер процентной ставки по шестому купону, проценты годовых;</w:t>
            </w:r>
          </w:p>
          <w:p w:rsidR="00B869E1" w:rsidRPr="003C40AA" w:rsidRDefault="00B869E1" w:rsidP="002C10C1">
            <w:pPr>
              <w:jc w:val="both"/>
              <w:rPr>
                <w:sz w:val="22"/>
                <w:szCs w:val="22"/>
              </w:rPr>
            </w:pPr>
            <w:r w:rsidRPr="003C40AA">
              <w:rPr>
                <w:sz w:val="22"/>
                <w:szCs w:val="22"/>
              </w:rPr>
              <w:t>T5- дата начала шестого купонного периода Биржевых облигаций;</w:t>
            </w:r>
          </w:p>
          <w:p w:rsidR="00B869E1" w:rsidRPr="003C40AA" w:rsidRDefault="00B869E1" w:rsidP="002C10C1">
            <w:pPr>
              <w:jc w:val="both"/>
              <w:rPr>
                <w:sz w:val="22"/>
                <w:szCs w:val="22"/>
              </w:rPr>
            </w:pPr>
            <w:r w:rsidRPr="003C40AA">
              <w:rPr>
                <w:sz w:val="22"/>
                <w:szCs w:val="22"/>
              </w:rPr>
              <w:t>T6 - дата окончания шестого купонного периода.</w:t>
            </w:r>
          </w:p>
          <w:p w:rsidR="00B869E1" w:rsidRPr="003C40AA" w:rsidRDefault="00B869E1" w:rsidP="002C10C1">
            <w:pPr>
              <w:jc w:val="both"/>
              <w:rPr>
                <w:sz w:val="22"/>
                <w:szCs w:val="22"/>
              </w:rPr>
            </w:pPr>
            <w:r w:rsidRPr="003C40AA">
              <w:rPr>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c>
      </w:tr>
    </w:tbl>
    <w:p w:rsidR="00B869E1" w:rsidRPr="003C40AA" w:rsidRDefault="00B869E1" w:rsidP="00B869E1">
      <w:pPr>
        <w:pStyle w:val="3"/>
        <w:spacing w:after="0"/>
        <w:jc w:val="both"/>
        <w:rPr>
          <w:rStyle w:val="SUBST"/>
        </w:rPr>
      </w:pPr>
      <w:r w:rsidRPr="00006DD4">
        <w:rPr>
          <w:rStyle w:val="SUBST"/>
        </w:rPr>
        <w:t>Если дата выплаты купонного дохода по любому из шести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выплата надлежащей суммы производится в первый рабочий день, следующий за нерабочим праздничным или выходным. Владелец Биржевой облигации не имеет права требовать начисления процентов или какой-либо иной компенсации за такую задержку в платеже.</w:t>
      </w:r>
      <w:r w:rsidRPr="003C40AA">
        <w:rPr>
          <w:rStyle w:val="SUBST"/>
        </w:rPr>
        <w:t>»</w:t>
      </w:r>
    </w:p>
    <w:p w:rsidR="00B869E1" w:rsidRPr="00327FA8" w:rsidRDefault="00B869E1" w:rsidP="00B869E1">
      <w:pPr>
        <w:jc w:val="both"/>
        <w:rPr>
          <w:bCs/>
          <w:iCs/>
          <w:sz w:val="22"/>
          <w:szCs w:val="22"/>
          <w:lang w:eastAsia="en-US"/>
        </w:rPr>
      </w:pPr>
    </w:p>
    <w:p w:rsidR="00B869E1" w:rsidRPr="00ED7922" w:rsidRDefault="00B869E1" w:rsidP="00B869E1">
      <w:pPr>
        <w:jc w:val="both"/>
        <w:rPr>
          <w:bCs/>
          <w:iCs/>
          <w:sz w:val="22"/>
          <w:szCs w:val="22"/>
          <w:u w:val="single"/>
          <w:lang w:eastAsia="en-US"/>
        </w:rPr>
      </w:pPr>
      <w:r w:rsidRPr="00ED7922">
        <w:rPr>
          <w:bCs/>
          <w:iCs/>
          <w:sz w:val="22"/>
          <w:szCs w:val="22"/>
          <w:u w:val="single"/>
          <w:lang w:eastAsia="en-US"/>
        </w:rPr>
        <w:t>заменить на:</w:t>
      </w:r>
    </w:p>
    <w:p w:rsidR="00B869E1" w:rsidRPr="003C40AA" w:rsidRDefault="00B869E1" w:rsidP="00B869E1">
      <w:pPr>
        <w:jc w:val="both"/>
        <w:rPr>
          <w:bCs/>
          <w:iCs/>
          <w:sz w:val="22"/>
          <w:szCs w:val="22"/>
          <w:lang w:eastAsia="en-US"/>
        </w:rPr>
      </w:pPr>
    </w:p>
    <w:p w:rsidR="00B869E1" w:rsidRPr="003C40AA" w:rsidRDefault="00B869E1" w:rsidP="00B869E1">
      <w:pPr>
        <w:tabs>
          <w:tab w:val="num" w:pos="786"/>
        </w:tabs>
        <w:jc w:val="both"/>
        <w:rPr>
          <w:rStyle w:val="SUBST"/>
          <w:b w:val="0"/>
          <w:bCs w:val="0"/>
          <w:i w:val="0"/>
          <w:iCs w:val="0"/>
        </w:rPr>
      </w:pPr>
      <w:r w:rsidRPr="003C40AA">
        <w:rPr>
          <w:rStyle w:val="SUBST"/>
          <w:bCs w:val="0"/>
          <w:iCs w:val="0"/>
        </w:rPr>
        <w:t>«</w:t>
      </w:r>
      <w:r w:rsidRPr="003C40AA">
        <w:rPr>
          <w:b/>
          <w:bCs/>
          <w:sz w:val="22"/>
          <w:szCs w:val="22"/>
        </w:rPr>
        <w:t xml:space="preserve">5. Купон: </w:t>
      </w:r>
      <w:r w:rsidRPr="00735DDA">
        <w:rPr>
          <w:rStyle w:val="SUBST"/>
          <w:b w:val="0"/>
          <w:bCs w:val="0"/>
          <w:i w:val="0"/>
          <w:iCs w:val="0"/>
        </w:rPr>
        <w:t xml:space="preserve">процентная ставка по пятому купону (С5) равна ключевой ставке Банка России, действующей </w:t>
      </w:r>
      <w:r>
        <w:rPr>
          <w:rStyle w:val="SUBST"/>
          <w:b w:val="0"/>
          <w:bCs w:val="0"/>
          <w:i w:val="0"/>
          <w:iCs w:val="0"/>
        </w:rPr>
        <w:t>по состоянию н</w:t>
      </w:r>
      <w:r w:rsidRPr="00735DDA">
        <w:rPr>
          <w:rStyle w:val="SUBST"/>
          <w:b w:val="0"/>
          <w:bCs w:val="0"/>
          <w:i w:val="0"/>
          <w:iCs w:val="0"/>
        </w:rPr>
        <w:t>а день</w:t>
      </w:r>
      <w:r>
        <w:rPr>
          <w:rStyle w:val="SUBST"/>
          <w:b w:val="0"/>
          <w:bCs w:val="0"/>
          <w:i w:val="0"/>
          <w:iCs w:val="0"/>
        </w:rPr>
        <w:t>,</w:t>
      </w:r>
      <w:r w:rsidRPr="00735DDA">
        <w:rPr>
          <w:rStyle w:val="SUBST"/>
          <w:b w:val="0"/>
          <w:bCs w:val="0"/>
          <w:i w:val="0"/>
          <w:iCs w:val="0"/>
        </w:rPr>
        <w:t xml:space="preserve"> </w:t>
      </w:r>
      <w:r w:rsidRPr="00F04E48">
        <w:rPr>
          <w:rStyle w:val="SUBST"/>
          <w:b w:val="0"/>
          <w:bCs w:val="0"/>
          <w:i w:val="0"/>
          <w:iCs w:val="0"/>
        </w:rPr>
        <w:t>предшествующий дате начала</w:t>
      </w:r>
      <w:r>
        <w:rPr>
          <w:rStyle w:val="SUBST"/>
          <w:b w:val="0"/>
          <w:bCs w:val="0"/>
          <w:i w:val="0"/>
          <w:iCs w:val="0"/>
        </w:rPr>
        <w:t xml:space="preserve"> пятого </w:t>
      </w:r>
      <w:r w:rsidRPr="00735DDA">
        <w:rPr>
          <w:rStyle w:val="SUBST"/>
          <w:b w:val="0"/>
          <w:bCs w:val="0"/>
          <w:i w:val="0"/>
          <w:iCs w:val="0"/>
        </w:rPr>
        <w:t xml:space="preserve">купонного периода, увеличенной на </w:t>
      </w:r>
      <w:r w:rsidRPr="00ED7922">
        <w:rPr>
          <w:rStyle w:val="SUBST"/>
          <w:b w:val="0"/>
          <w:bCs w:val="0"/>
          <w:i w:val="0"/>
          <w:iCs w:val="0"/>
        </w:rPr>
        <w:t>1% годовых, но не может составлять менее 11,50% годовых и более 16% годовых. В случае, если на дату расчета процентной ставки купона ключевая ставка Банка России не будет существовать, то в качестве величины ключевой ставки Банка России</w:t>
      </w:r>
      <w:r w:rsidRPr="00661671">
        <w:rPr>
          <w:rStyle w:val="SUBST"/>
          <w:b w:val="0"/>
          <w:bCs w:val="0"/>
          <w:i w:val="0"/>
          <w:iCs w:val="0"/>
        </w:rPr>
        <w:t xml:space="preserve"> принимается иная аналогичная ставка, определенная Банком России. В случае отсутствия также иной аналогичной ставки, определенной Банком России, процентная ставка </w:t>
      </w:r>
      <w:r>
        <w:rPr>
          <w:rStyle w:val="SUBST"/>
          <w:b w:val="0"/>
          <w:bCs w:val="0"/>
          <w:i w:val="0"/>
          <w:iCs w:val="0"/>
        </w:rPr>
        <w:t xml:space="preserve">купона устанавливается </w:t>
      </w:r>
      <w:r w:rsidRPr="00661671">
        <w:rPr>
          <w:rStyle w:val="SUBST"/>
          <w:b w:val="0"/>
          <w:bCs w:val="0"/>
          <w:i w:val="0"/>
          <w:iCs w:val="0"/>
        </w:rPr>
        <w:t>равн</w:t>
      </w:r>
      <w:r>
        <w:rPr>
          <w:rStyle w:val="SUBST"/>
          <w:b w:val="0"/>
          <w:bCs w:val="0"/>
          <w:i w:val="0"/>
          <w:iCs w:val="0"/>
        </w:rPr>
        <w:t>ой 16% годовых.</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4956"/>
      </w:tblGrid>
      <w:tr w:rsidR="00B869E1" w:rsidRPr="003C40AA" w:rsidTr="002C10C1">
        <w:tc>
          <w:tcPr>
            <w:tcW w:w="2308" w:type="dxa"/>
            <w:tcBorders>
              <w:top w:val="double" w:sz="6" w:space="0" w:color="auto"/>
              <w:bottom w:val="double" w:sz="6" w:space="0" w:color="auto"/>
              <w:right w:val="single" w:sz="6" w:space="0" w:color="auto"/>
            </w:tcBorders>
          </w:tcPr>
          <w:p w:rsidR="00B869E1" w:rsidRDefault="00B869E1" w:rsidP="002C10C1">
            <w:pPr>
              <w:spacing w:after="20"/>
              <w:jc w:val="both"/>
              <w:rPr>
                <w:sz w:val="22"/>
                <w:szCs w:val="22"/>
              </w:rPr>
            </w:pPr>
            <w:r w:rsidRPr="003C40AA">
              <w:rPr>
                <w:sz w:val="22"/>
                <w:szCs w:val="22"/>
              </w:rPr>
              <w:t>Датой начала купонного периода пятого купона является 728-й (Семьсот двадцать восьмой) день с даты начала размещения Биржевых облигаций.</w:t>
            </w:r>
          </w:p>
          <w:p w:rsidR="00B869E1" w:rsidRPr="003C40AA" w:rsidRDefault="00B869E1" w:rsidP="002C10C1">
            <w:pPr>
              <w:spacing w:after="20"/>
              <w:jc w:val="both"/>
              <w:rPr>
                <w:sz w:val="22"/>
                <w:szCs w:val="22"/>
              </w:rPr>
            </w:pPr>
            <w:r>
              <w:rPr>
                <w:sz w:val="22"/>
                <w:szCs w:val="22"/>
              </w:rPr>
              <w:lastRenderedPageBreak/>
              <w:t>(</w:t>
            </w:r>
            <w:r w:rsidRPr="00103975">
              <w:rPr>
                <w:sz w:val="22"/>
                <w:szCs w:val="22"/>
              </w:rPr>
              <w:t>02.06.2015</w:t>
            </w:r>
            <w:r>
              <w:rPr>
                <w:sz w:val="22"/>
                <w:szCs w:val="22"/>
              </w:rPr>
              <w:t>)</w:t>
            </w:r>
          </w:p>
        </w:tc>
        <w:tc>
          <w:tcPr>
            <w:tcW w:w="2200" w:type="dxa"/>
            <w:tcBorders>
              <w:top w:val="double" w:sz="6" w:space="0" w:color="auto"/>
              <w:left w:val="single" w:sz="6" w:space="0" w:color="auto"/>
              <w:bottom w:val="double" w:sz="6" w:space="0" w:color="auto"/>
              <w:right w:val="single" w:sz="6" w:space="0" w:color="auto"/>
            </w:tcBorders>
          </w:tcPr>
          <w:p w:rsidR="00B869E1" w:rsidRDefault="00B869E1" w:rsidP="002C10C1">
            <w:pPr>
              <w:spacing w:after="20"/>
              <w:jc w:val="both"/>
              <w:rPr>
                <w:sz w:val="22"/>
                <w:szCs w:val="22"/>
              </w:rPr>
            </w:pPr>
            <w:r w:rsidRPr="003C40AA">
              <w:rPr>
                <w:sz w:val="22"/>
                <w:szCs w:val="22"/>
              </w:rPr>
              <w:lastRenderedPageBreak/>
              <w:t xml:space="preserve">Датой окончания купонного периода пятого купона является 910-й (Девятьсот десятый) день с даты начала размещения Биржевых </w:t>
            </w:r>
            <w:r w:rsidRPr="003C40AA">
              <w:rPr>
                <w:sz w:val="22"/>
                <w:szCs w:val="22"/>
              </w:rPr>
              <w:lastRenderedPageBreak/>
              <w:t>облигаций.</w:t>
            </w:r>
          </w:p>
          <w:p w:rsidR="00B869E1" w:rsidRPr="003C40AA" w:rsidRDefault="00B869E1" w:rsidP="002C10C1">
            <w:pPr>
              <w:spacing w:after="20"/>
              <w:jc w:val="both"/>
              <w:rPr>
                <w:sz w:val="22"/>
                <w:szCs w:val="22"/>
              </w:rPr>
            </w:pPr>
            <w:r>
              <w:rPr>
                <w:sz w:val="22"/>
                <w:szCs w:val="22"/>
              </w:rPr>
              <w:t>(</w:t>
            </w:r>
            <w:r w:rsidRPr="00103975">
              <w:rPr>
                <w:sz w:val="22"/>
                <w:szCs w:val="22"/>
              </w:rPr>
              <w:t>01.12.2015</w:t>
            </w:r>
            <w:r>
              <w:rPr>
                <w:sz w:val="22"/>
                <w:szCs w:val="22"/>
              </w:rPr>
              <w:t>)</w:t>
            </w:r>
          </w:p>
        </w:tc>
        <w:tc>
          <w:tcPr>
            <w:tcW w:w="4956" w:type="dxa"/>
            <w:tcBorders>
              <w:top w:val="double" w:sz="6" w:space="0" w:color="auto"/>
              <w:left w:val="single" w:sz="6" w:space="0" w:color="auto"/>
              <w:bottom w:val="double" w:sz="6" w:space="0" w:color="auto"/>
            </w:tcBorders>
          </w:tcPr>
          <w:p w:rsidR="00B869E1" w:rsidRPr="003C40AA" w:rsidRDefault="00B869E1" w:rsidP="002C10C1">
            <w:pPr>
              <w:spacing w:after="20"/>
              <w:jc w:val="both"/>
              <w:rPr>
                <w:sz w:val="22"/>
                <w:szCs w:val="22"/>
              </w:rPr>
            </w:pPr>
            <w:r w:rsidRPr="003C40AA">
              <w:rPr>
                <w:sz w:val="22"/>
                <w:szCs w:val="22"/>
              </w:rPr>
              <w:lastRenderedPageBreak/>
              <w:t>Расчет суммы выплат по пятому купону на одну Биржевую облигацию производится по следующей формуле:</w:t>
            </w:r>
          </w:p>
          <w:p w:rsidR="00B869E1" w:rsidRPr="003C40AA" w:rsidRDefault="00B869E1" w:rsidP="002C10C1">
            <w:pPr>
              <w:spacing w:after="20"/>
              <w:jc w:val="both"/>
              <w:rPr>
                <w:sz w:val="22"/>
                <w:szCs w:val="22"/>
                <w:lang w:val="de-DE"/>
              </w:rPr>
            </w:pPr>
            <w:r w:rsidRPr="003C40AA">
              <w:rPr>
                <w:b/>
                <w:bCs/>
                <w:i/>
                <w:iCs/>
                <w:sz w:val="22"/>
                <w:szCs w:val="22"/>
              </w:rPr>
              <w:t>КД</w:t>
            </w:r>
            <w:r w:rsidRPr="003C40AA">
              <w:rPr>
                <w:b/>
                <w:bCs/>
                <w:i/>
                <w:iCs/>
                <w:sz w:val="22"/>
                <w:szCs w:val="22"/>
                <w:lang w:val="de-DE"/>
              </w:rPr>
              <w:t>= C5 * Nom * (T5 – T4) / (365 * 100%)</w:t>
            </w:r>
            <w:r w:rsidRPr="003C40AA">
              <w:rPr>
                <w:sz w:val="22"/>
                <w:szCs w:val="22"/>
                <w:lang w:val="de-DE"/>
              </w:rPr>
              <w:t xml:space="preserve">, </w:t>
            </w:r>
            <w:r w:rsidRPr="003C40AA">
              <w:rPr>
                <w:sz w:val="22"/>
                <w:szCs w:val="22"/>
              </w:rPr>
              <w:t>где</w:t>
            </w:r>
          </w:p>
          <w:p w:rsidR="00B869E1" w:rsidRPr="003C40AA" w:rsidRDefault="00B869E1" w:rsidP="002C10C1">
            <w:pPr>
              <w:spacing w:after="20"/>
              <w:jc w:val="both"/>
              <w:rPr>
                <w:sz w:val="22"/>
                <w:szCs w:val="22"/>
              </w:rPr>
            </w:pPr>
            <w:r w:rsidRPr="003C40AA">
              <w:rPr>
                <w:sz w:val="22"/>
                <w:szCs w:val="22"/>
              </w:rPr>
              <w:t>КД - величина купонного дохода по каждой Биржевой облигации;</w:t>
            </w:r>
          </w:p>
          <w:p w:rsidR="00B869E1" w:rsidRPr="003C40AA" w:rsidRDefault="00B869E1" w:rsidP="002C10C1">
            <w:pPr>
              <w:spacing w:after="20"/>
              <w:jc w:val="both"/>
              <w:rPr>
                <w:sz w:val="22"/>
                <w:szCs w:val="22"/>
              </w:rPr>
            </w:pPr>
            <w:r w:rsidRPr="003C40AA">
              <w:rPr>
                <w:sz w:val="22"/>
                <w:szCs w:val="22"/>
              </w:rPr>
              <w:t>Nom -</w:t>
            </w:r>
            <w:r>
              <w:rPr>
                <w:sz w:val="22"/>
                <w:szCs w:val="22"/>
              </w:rPr>
              <w:t xml:space="preserve"> </w:t>
            </w:r>
            <w:r w:rsidRPr="003C40AA">
              <w:rPr>
                <w:sz w:val="22"/>
                <w:szCs w:val="22"/>
              </w:rPr>
              <w:t xml:space="preserve">номинальная стоимость одной Биржевой </w:t>
            </w:r>
            <w:r w:rsidRPr="003C40AA">
              <w:rPr>
                <w:sz w:val="22"/>
                <w:szCs w:val="22"/>
              </w:rPr>
              <w:lastRenderedPageBreak/>
              <w:t>облигации, в рублях;</w:t>
            </w:r>
          </w:p>
          <w:p w:rsidR="00B869E1" w:rsidRPr="003C40AA" w:rsidRDefault="00B869E1" w:rsidP="002C10C1">
            <w:pPr>
              <w:spacing w:after="20"/>
              <w:jc w:val="both"/>
              <w:rPr>
                <w:sz w:val="22"/>
                <w:szCs w:val="22"/>
              </w:rPr>
            </w:pPr>
            <w:r w:rsidRPr="008363F9">
              <w:rPr>
                <w:sz w:val="22"/>
                <w:szCs w:val="22"/>
              </w:rPr>
              <w:t>C5 - размер процентной ставки по пятому купону, проценты годовых;</w:t>
            </w:r>
          </w:p>
          <w:p w:rsidR="00B869E1" w:rsidRPr="003C40AA" w:rsidRDefault="00B869E1" w:rsidP="002C10C1">
            <w:pPr>
              <w:jc w:val="both"/>
              <w:rPr>
                <w:sz w:val="22"/>
                <w:szCs w:val="22"/>
              </w:rPr>
            </w:pPr>
            <w:r w:rsidRPr="003C40AA">
              <w:rPr>
                <w:sz w:val="22"/>
                <w:szCs w:val="22"/>
              </w:rPr>
              <w:t>T4</w:t>
            </w:r>
            <w:r w:rsidR="00321A3C">
              <w:rPr>
                <w:sz w:val="22"/>
                <w:szCs w:val="22"/>
              </w:rPr>
              <w:t xml:space="preserve"> </w:t>
            </w:r>
            <w:r w:rsidRPr="003C40AA">
              <w:rPr>
                <w:sz w:val="22"/>
                <w:szCs w:val="22"/>
              </w:rPr>
              <w:t>- дата начала пятого купонного периода Биржевых облигаций;</w:t>
            </w:r>
          </w:p>
          <w:p w:rsidR="00B869E1" w:rsidRPr="003C40AA" w:rsidRDefault="00B869E1" w:rsidP="002C10C1">
            <w:pPr>
              <w:jc w:val="both"/>
              <w:rPr>
                <w:sz w:val="22"/>
                <w:szCs w:val="22"/>
              </w:rPr>
            </w:pPr>
            <w:r w:rsidRPr="003C40AA">
              <w:rPr>
                <w:sz w:val="22"/>
                <w:szCs w:val="22"/>
              </w:rPr>
              <w:t>T5 - дата окончания пятого купонного периода.</w:t>
            </w:r>
          </w:p>
          <w:p w:rsidR="00B869E1" w:rsidRPr="003C40AA" w:rsidRDefault="00B869E1" w:rsidP="002C10C1">
            <w:pPr>
              <w:jc w:val="both"/>
              <w:rPr>
                <w:sz w:val="22"/>
                <w:szCs w:val="22"/>
              </w:rPr>
            </w:pPr>
            <w:r w:rsidRPr="003C40AA">
              <w:rPr>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c>
      </w:tr>
    </w:tbl>
    <w:p w:rsidR="00B869E1" w:rsidRPr="00ED7922" w:rsidRDefault="00B869E1" w:rsidP="00B869E1">
      <w:pPr>
        <w:tabs>
          <w:tab w:val="num" w:pos="786"/>
        </w:tabs>
        <w:jc w:val="both"/>
        <w:rPr>
          <w:rStyle w:val="SUBST"/>
          <w:b w:val="0"/>
          <w:bCs w:val="0"/>
          <w:i w:val="0"/>
          <w:iCs w:val="0"/>
        </w:rPr>
      </w:pPr>
      <w:r w:rsidRPr="003C40AA">
        <w:rPr>
          <w:b/>
          <w:bCs/>
          <w:sz w:val="22"/>
          <w:szCs w:val="22"/>
        </w:rPr>
        <w:lastRenderedPageBreak/>
        <w:t xml:space="preserve">6. </w:t>
      </w:r>
      <w:r w:rsidRPr="00735DDA">
        <w:rPr>
          <w:b/>
          <w:bCs/>
          <w:sz w:val="22"/>
          <w:szCs w:val="22"/>
        </w:rPr>
        <w:t xml:space="preserve">Купон: </w:t>
      </w:r>
      <w:r w:rsidRPr="00735DDA">
        <w:rPr>
          <w:rStyle w:val="SUBST"/>
          <w:b w:val="0"/>
          <w:bCs w:val="0"/>
          <w:i w:val="0"/>
          <w:iCs w:val="0"/>
        </w:rPr>
        <w:t xml:space="preserve">процентная ставка по шестому купону (С6) равна ключевой ставке Банка России, действующей </w:t>
      </w:r>
      <w:r>
        <w:rPr>
          <w:rStyle w:val="SUBST"/>
          <w:b w:val="0"/>
          <w:bCs w:val="0"/>
          <w:i w:val="0"/>
          <w:iCs w:val="0"/>
        </w:rPr>
        <w:t>по состоянию н</w:t>
      </w:r>
      <w:r w:rsidRPr="00735DDA">
        <w:rPr>
          <w:rStyle w:val="SUBST"/>
          <w:b w:val="0"/>
          <w:bCs w:val="0"/>
          <w:i w:val="0"/>
          <w:iCs w:val="0"/>
        </w:rPr>
        <w:t>а день</w:t>
      </w:r>
      <w:r>
        <w:rPr>
          <w:rStyle w:val="SUBST"/>
          <w:b w:val="0"/>
          <w:bCs w:val="0"/>
          <w:i w:val="0"/>
          <w:iCs w:val="0"/>
        </w:rPr>
        <w:t>,</w:t>
      </w:r>
      <w:r w:rsidRPr="00735DDA">
        <w:rPr>
          <w:rStyle w:val="SUBST"/>
          <w:b w:val="0"/>
          <w:bCs w:val="0"/>
          <w:i w:val="0"/>
          <w:iCs w:val="0"/>
        </w:rPr>
        <w:t xml:space="preserve"> </w:t>
      </w:r>
      <w:r w:rsidRPr="00F04E48">
        <w:rPr>
          <w:rStyle w:val="SUBST"/>
          <w:b w:val="0"/>
          <w:bCs w:val="0"/>
          <w:i w:val="0"/>
          <w:iCs w:val="0"/>
        </w:rPr>
        <w:t>предшествующий дате начала</w:t>
      </w:r>
      <w:r>
        <w:rPr>
          <w:rStyle w:val="SUBST"/>
          <w:b w:val="0"/>
          <w:bCs w:val="0"/>
          <w:i w:val="0"/>
          <w:iCs w:val="0"/>
        </w:rPr>
        <w:t xml:space="preserve"> шестого </w:t>
      </w:r>
      <w:r w:rsidRPr="00735DDA">
        <w:rPr>
          <w:rStyle w:val="SUBST"/>
          <w:b w:val="0"/>
          <w:bCs w:val="0"/>
          <w:i w:val="0"/>
          <w:iCs w:val="0"/>
        </w:rPr>
        <w:t xml:space="preserve">купонного периода, увеличенной на </w:t>
      </w:r>
      <w:r w:rsidRPr="00ED7922">
        <w:rPr>
          <w:rStyle w:val="SUBST"/>
          <w:b w:val="0"/>
          <w:bCs w:val="0"/>
          <w:i w:val="0"/>
          <w:iCs w:val="0"/>
        </w:rPr>
        <w:t>1% годовых, но не может составлять менее 11,50% годовых и более 16% годовых. В случае, если на дату расчета процентной ставки купона ключевая ставка Банка России не будет существовать, то в качестве величины ключевой ставки Банка России принимается иная аналогичная ставка, определенная Банком России. В случае отсутствия также иной аналогичной ставки, определенной Банком России, процентная ставка купона устанавливается равной 16% годовых.</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4956"/>
      </w:tblGrid>
      <w:tr w:rsidR="00B869E1" w:rsidRPr="00ED7922" w:rsidTr="002C10C1">
        <w:tc>
          <w:tcPr>
            <w:tcW w:w="2308" w:type="dxa"/>
            <w:tcBorders>
              <w:top w:val="double" w:sz="6" w:space="0" w:color="auto"/>
              <w:bottom w:val="double" w:sz="6" w:space="0" w:color="auto"/>
              <w:right w:val="single" w:sz="6" w:space="0" w:color="auto"/>
            </w:tcBorders>
          </w:tcPr>
          <w:p w:rsidR="00B869E1" w:rsidRPr="00ED7922" w:rsidRDefault="00B869E1" w:rsidP="002C10C1">
            <w:pPr>
              <w:spacing w:after="20"/>
              <w:jc w:val="both"/>
              <w:rPr>
                <w:sz w:val="22"/>
                <w:szCs w:val="22"/>
              </w:rPr>
            </w:pPr>
            <w:r w:rsidRPr="00ED7922">
              <w:rPr>
                <w:sz w:val="22"/>
                <w:szCs w:val="22"/>
              </w:rPr>
              <w:t>Датой начала купонного периода шестого купона является 910-й (Девятьсот десятый) день с даты начала размещения Биржевых облигаций</w:t>
            </w:r>
            <w:r w:rsidR="007F5A2A">
              <w:rPr>
                <w:sz w:val="22"/>
                <w:szCs w:val="22"/>
              </w:rPr>
              <w:t>.</w:t>
            </w:r>
            <w:r>
              <w:rPr>
                <w:sz w:val="22"/>
                <w:szCs w:val="22"/>
              </w:rPr>
              <w:t xml:space="preserve"> (</w:t>
            </w:r>
            <w:r w:rsidRPr="00103975">
              <w:rPr>
                <w:sz w:val="22"/>
                <w:szCs w:val="22"/>
              </w:rPr>
              <w:t>01.12.2015</w:t>
            </w:r>
            <w:r>
              <w:rPr>
                <w:sz w:val="22"/>
                <w:szCs w:val="22"/>
              </w:rPr>
              <w:t>)</w:t>
            </w:r>
          </w:p>
        </w:tc>
        <w:tc>
          <w:tcPr>
            <w:tcW w:w="2200" w:type="dxa"/>
            <w:tcBorders>
              <w:top w:val="double" w:sz="6" w:space="0" w:color="auto"/>
              <w:left w:val="single" w:sz="6" w:space="0" w:color="auto"/>
              <w:bottom w:val="double" w:sz="6" w:space="0" w:color="auto"/>
              <w:right w:val="single" w:sz="6" w:space="0" w:color="auto"/>
            </w:tcBorders>
          </w:tcPr>
          <w:p w:rsidR="00B869E1" w:rsidRPr="00ED7922" w:rsidRDefault="00B869E1" w:rsidP="002C10C1">
            <w:pPr>
              <w:spacing w:after="20"/>
              <w:jc w:val="both"/>
              <w:rPr>
                <w:sz w:val="22"/>
                <w:szCs w:val="22"/>
              </w:rPr>
            </w:pPr>
            <w:r w:rsidRPr="00ED7922">
              <w:rPr>
                <w:sz w:val="22"/>
                <w:szCs w:val="22"/>
              </w:rPr>
              <w:t>Датой окончания купонного периода шестого купона является 1</w:t>
            </w:r>
            <w:r w:rsidR="00321A3C">
              <w:rPr>
                <w:sz w:val="22"/>
                <w:szCs w:val="22"/>
                <w:lang w:val="en-US"/>
              </w:rPr>
              <w:t> </w:t>
            </w:r>
            <w:r w:rsidRPr="00ED7922">
              <w:rPr>
                <w:sz w:val="22"/>
                <w:szCs w:val="22"/>
              </w:rPr>
              <w:t>092</w:t>
            </w:r>
            <w:r w:rsidR="00321A3C">
              <w:rPr>
                <w:sz w:val="22"/>
                <w:szCs w:val="22"/>
              </w:rPr>
              <w:t>-й</w:t>
            </w:r>
            <w:r w:rsidRPr="00ED7922">
              <w:rPr>
                <w:sz w:val="22"/>
                <w:szCs w:val="22"/>
              </w:rPr>
              <w:t xml:space="preserve"> (Одна тысяча девяносто второй) день с даты начала размещения Биржевых облигаций</w:t>
            </w:r>
            <w:r w:rsidR="007F5A2A">
              <w:rPr>
                <w:sz w:val="22"/>
                <w:szCs w:val="22"/>
              </w:rPr>
              <w:t>.</w:t>
            </w:r>
            <w:r>
              <w:rPr>
                <w:sz w:val="22"/>
                <w:szCs w:val="22"/>
              </w:rPr>
              <w:t xml:space="preserve"> (</w:t>
            </w:r>
            <w:r w:rsidRPr="00103975">
              <w:rPr>
                <w:sz w:val="22"/>
                <w:szCs w:val="22"/>
              </w:rPr>
              <w:t>31.05.2016</w:t>
            </w:r>
            <w:r>
              <w:rPr>
                <w:sz w:val="22"/>
                <w:szCs w:val="22"/>
              </w:rPr>
              <w:t>)</w:t>
            </w:r>
          </w:p>
        </w:tc>
        <w:tc>
          <w:tcPr>
            <w:tcW w:w="4956" w:type="dxa"/>
            <w:tcBorders>
              <w:top w:val="double" w:sz="6" w:space="0" w:color="auto"/>
              <w:left w:val="single" w:sz="6" w:space="0" w:color="auto"/>
              <w:bottom w:val="double" w:sz="6" w:space="0" w:color="auto"/>
            </w:tcBorders>
          </w:tcPr>
          <w:p w:rsidR="00B869E1" w:rsidRPr="00ED7922" w:rsidRDefault="00B869E1" w:rsidP="002C10C1">
            <w:pPr>
              <w:spacing w:after="20"/>
              <w:jc w:val="both"/>
              <w:rPr>
                <w:sz w:val="22"/>
                <w:szCs w:val="22"/>
              </w:rPr>
            </w:pPr>
            <w:r w:rsidRPr="00ED7922">
              <w:rPr>
                <w:sz w:val="22"/>
                <w:szCs w:val="22"/>
              </w:rPr>
              <w:t>Расчет суммы выплат по шестому купону на одну Биржевую облигацию производится по следующей формуле:</w:t>
            </w:r>
          </w:p>
          <w:p w:rsidR="00B869E1" w:rsidRPr="00ED7922" w:rsidRDefault="00B869E1" w:rsidP="002C10C1">
            <w:pPr>
              <w:spacing w:after="20"/>
              <w:jc w:val="both"/>
              <w:rPr>
                <w:sz w:val="22"/>
                <w:szCs w:val="22"/>
                <w:lang w:val="de-DE"/>
              </w:rPr>
            </w:pPr>
            <w:r w:rsidRPr="00ED7922">
              <w:rPr>
                <w:b/>
                <w:bCs/>
                <w:i/>
                <w:iCs/>
                <w:sz w:val="22"/>
                <w:szCs w:val="22"/>
              </w:rPr>
              <w:t>КД</w:t>
            </w:r>
            <w:r w:rsidRPr="00ED7922">
              <w:rPr>
                <w:b/>
                <w:bCs/>
                <w:i/>
                <w:iCs/>
                <w:sz w:val="22"/>
                <w:szCs w:val="22"/>
                <w:lang w:val="de-DE"/>
              </w:rPr>
              <w:t>= C6 * Nom * (T6 – T5) / (365 * 100%),</w:t>
            </w:r>
            <w:r w:rsidRPr="00ED7922">
              <w:rPr>
                <w:sz w:val="22"/>
                <w:szCs w:val="22"/>
                <w:lang w:val="de-DE"/>
              </w:rPr>
              <w:t xml:space="preserve"> </w:t>
            </w:r>
            <w:r w:rsidRPr="00ED7922">
              <w:rPr>
                <w:sz w:val="22"/>
                <w:szCs w:val="22"/>
              </w:rPr>
              <w:t>где</w:t>
            </w:r>
          </w:p>
          <w:p w:rsidR="00B869E1" w:rsidRPr="00ED7922" w:rsidRDefault="00B869E1" w:rsidP="002C10C1">
            <w:pPr>
              <w:spacing w:after="20"/>
              <w:jc w:val="both"/>
              <w:rPr>
                <w:sz w:val="22"/>
                <w:szCs w:val="22"/>
              </w:rPr>
            </w:pPr>
            <w:r w:rsidRPr="00ED7922">
              <w:rPr>
                <w:sz w:val="22"/>
                <w:szCs w:val="22"/>
              </w:rPr>
              <w:t>КД - величина купонного дохода по каждой Биржевой облигации;</w:t>
            </w:r>
          </w:p>
          <w:p w:rsidR="00B869E1" w:rsidRPr="00ED7922" w:rsidRDefault="00B869E1" w:rsidP="002C10C1">
            <w:pPr>
              <w:spacing w:after="20"/>
              <w:jc w:val="both"/>
              <w:rPr>
                <w:sz w:val="22"/>
                <w:szCs w:val="22"/>
              </w:rPr>
            </w:pPr>
            <w:r w:rsidRPr="00ED7922">
              <w:rPr>
                <w:sz w:val="22"/>
                <w:szCs w:val="22"/>
              </w:rPr>
              <w:t>Nom - номинальная стоимость одной Биржевой облигации, в рублях;</w:t>
            </w:r>
          </w:p>
          <w:p w:rsidR="00B869E1" w:rsidRPr="00ED7922" w:rsidRDefault="00B869E1" w:rsidP="002C10C1">
            <w:pPr>
              <w:spacing w:after="20"/>
              <w:jc w:val="both"/>
              <w:rPr>
                <w:sz w:val="22"/>
                <w:szCs w:val="22"/>
              </w:rPr>
            </w:pPr>
            <w:r w:rsidRPr="00ED7922">
              <w:rPr>
                <w:sz w:val="22"/>
                <w:szCs w:val="22"/>
              </w:rPr>
              <w:t>C6 - размер процентной ставки по шестому купону, проценты годовых;</w:t>
            </w:r>
          </w:p>
          <w:p w:rsidR="00B869E1" w:rsidRPr="00ED7922" w:rsidRDefault="00B869E1" w:rsidP="002C10C1">
            <w:pPr>
              <w:jc w:val="both"/>
              <w:rPr>
                <w:sz w:val="22"/>
                <w:szCs w:val="22"/>
              </w:rPr>
            </w:pPr>
            <w:r w:rsidRPr="00ED7922">
              <w:rPr>
                <w:sz w:val="22"/>
                <w:szCs w:val="22"/>
              </w:rPr>
              <w:t>T5</w:t>
            </w:r>
            <w:r w:rsidR="00321A3C">
              <w:rPr>
                <w:sz w:val="22"/>
                <w:szCs w:val="22"/>
              </w:rPr>
              <w:t xml:space="preserve"> </w:t>
            </w:r>
            <w:r w:rsidRPr="00ED7922">
              <w:rPr>
                <w:sz w:val="22"/>
                <w:szCs w:val="22"/>
              </w:rPr>
              <w:t>- дата начала шестого купонного периода Биржевых облигаций;</w:t>
            </w:r>
          </w:p>
          <w:p w:rsidR="00B869E1" w:rsidRPr="00ED7922" w:rsidRDefault="00B869E1" w:rsidP="002C10C1">
            <w:pPr>
              <w:jc w:val="both"/>
              <w:rPr>
                <w:sz w:val="22"/>
                <w:szCs w:val="22"/>
              </w:rPr>
            </w:pPr>
            <w:r w:rsidRPr="00ED7922">
              <w:rPr>
                <w:sz w:val="22"/>
                <w:szCs w:val="22"/>
              </w:rPr>
              <w:t>T6 - дата окончания шестого купонного периода.</w:t>
            </w:r>
          </w:p>
          <w:p w:rsidR="00B869E1" w:rsidRPr="00ED7922" w:rsidRDefault="00B869E1" w:rsidP="002C10C1">
            <w:pPr>
              <w:jc w:val="both"/>
              <w:rPr>
                <w:sz w:val="22"/>
                <w:szCs w:val="22"/>
              </w:rPr>
            </w:pPr>
            <w:r w:rsidRPr="00ED7922">
              <w:rPr>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c>
      </w:tr>
    </w:tbl>
    <w:p w:rsidR="00B869E1" w:rsidRPr="00ED7922" w:rsidRDefault="00B869E1" w:rsidP="00B869E1">
      <w:pPr>
        <w:tabs>
          <w:tab w:val="num" w:pos="786"/>
        </w:tabs>
        <w:jc w:val="both"/>
        <w:rPr>
          <w:rStyle w:val="SUBST"/>
          <w:b w:val="0"/>
          <w:bCs w:val="0"/>
          <w:i w:val="0"/>
          <w:iCs w:val="0"/>
        </w:rPr>
      </w:pPr>
      <w:r w:rsidRPr="00ED7922">
        <w:rPr>
          <w:b/>
          <w:bCs/>
          <w:sz w:val="22"/>
          <w:szCs w:val="22"/>
        </w:rPr>
        <w:t xml:space="preserve">7. Купон: </w:t>
      </w:r>
      <w:r w:rsidRPr="00ED7922">
        <w:rPr>
          <w:rStyle w:val="SUBST"/>
          <w:b w:val="0"/>
          <w:bCs w:val="0"/>
          <w:i w:val="0"/>
          <w:iCs w:val="0"/>
        </w:rPr>
        <w:t>процентная ставка по седьмому купону (С7) равна ключевой ставке Банка России, действующей по состоянию на день, предшествующий дате начала седьмого куп</w:t>
      </w:r>
      <w:r w:rsidR="001E138F">
        <w:rPr>
          <w:rStyle w:val="SUBST"/>
          <w:b w:val="0"/>
          <w:bCs w:val="0"/>
          <w:i w:val="0"/>
          <w:iCs w:val="0"/>
        </w:rPr>
        <w:t xml:space="preserve">онного периода, увеличенной на </w:t>
      </w:r>
      <w:r w:rsidR="001E138F" w:rsidRPr="001E138F">
        <w:rPr>
          <w:rStyle w:val="SUBST"/>
          <w:b w:val="0"/>
          <w:bCs w:val="0"/>
          <w:i w:val="0"/>
          <w:iCs w:val="0"/>
        </w:rPr>
        <w:t>3</w:t>
      </w:r>
      <w:r w:rsidRPr="00ED7922">
        <w:rPr>
          <w:rStyle w:val="SUBST"/>
          <w:b w:val="0"/>
          <w:bCs w:val="0"/>
          <w:i w:val="0"/>
          <w:iCs w:val="0"/>
        </w:rPr>
        <w:t xml:space="preserve">% годовых, но не может составлять менее 12% годовых и более 16% годовых. В случае, если на дату расчета процентной ставки купона ключевая ставка Банка России не будет существовать, то в качестве величины ключевой ставки Банка России принимается иная аналогичная ставка, определенная Банком России. В случае отсутствия также иной аналогичной </w:t>
      </w:r>
      <w:r w:rsidRPr="00ED7922">
        <w:rPr>
          <w:rStyle w:val="SUBST"/>
          <w:b w:val="0"/>
          <w:bCs w:val="0"/>
          <w:i w:val="0"/>
          <w:iCs w:val="0"/>
        </w:rPr>
        <w:lastRenderedPageBreak/>
        <w:t>ставки, определенной Банком России, процентная ставка купона устанавливается равной 16% годовых.</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4956"/>
      </w:tblGrid>
      <w:tr w:rsidR="00B869E1" w:rsidRPr="00ED7922" w:rsidTr="002C10C1">
        <w:tc>
          <w:tcPr>
            <w:tcW w:w="2308" w:type="dxa"/>
            <w:tcBorders>
              <w:top w:val="double" w:sz="6" w:space="0" w:color="auto"/>
              <w:bottom w:val="double" w:sz="6" w:space="0" w:color="auto"/>
              <w:right w:val="single" w:sz="6" w:space="0" w:color="auto"/>
            </w:tcBorders>
          </w:tcPr>
          <w:p w:rsidR="00B869E1" w:rsidRPr="00ED7922" w:rsidRDefault="00B869E1" w:rsidP="002C10C1">
            <w:pPr>
              <w:spacing w:after="20"/>
              <w:jc w:val="both"/>
              <w:rPr>
                <w:sz w:val="22"/>
                <w:szCs w:val="22"/>
              </w:rPr>
            </w:pPr>
            <w:r w:rsidRPr="00ED7922">
              <w:rPr>
                <w:sz w:val="22"/>
                <w:szCs w:val="22"/>
              </w:rPr>
              <w:t>Датой начала купонного периода седьмого купона является 1</w:t>
            </w:r>
            <w:r w:rsidR="00321A3C">
              <w:rPr>
                <w:sz w:val="22"/>
                <w:szCs w:val="22"/>
                <w:lang w:val="en-US"/>
              </w:rPr>
              <w:t> </w:t>
            </w:r>
            <w:r w:rsidRPr="00ED7922">
              <w:rPr>
                <w:sz w:val="22"/>
                <w:szCs w:val="22"/>
              </w:rPr>
              <w:t>092</w:t>
            </w:r>
            <w:r w:rsidR="00321A3C">
              <w:rPr>
                <w:sz w:val="22"/>
                <w:szCs w:val="22"/>
              </w:rPr>
              <w:t>-й</w:t>
            </w:r>
            <w:r w:rsidRPr="00ED7922">
              <w:rPr>
                <w:sz w:val="22"/>
                <w:szCs w:val="22"/>
              </w:rPr>
              <w:t xml:space="preserve"> (Одна тысяча девяносто второй)  день с даты начала размещения Биржевых облигаций.</w:t>
            </w:r>
            <w:r>
              <w:rPr>
                <w:sz w:val="22"/>
                <w:szCs w:val="22"/>
              </w:rPr>
              <w:t xml:space="preserve"> </w:t>
            </w:r>
            <w:r w:rsidRPr="00103975">
              <w:rPr>
                <w:sz w:val="22"/>
                <w:szCs w:val="22"/>
              </w:rPr>
              <w:t>(31.05.2016)</w:t>
            </w:r>
          </w:p>
        </w:tc>
        <w:tc>
          <w:tcPr>
            <w:tcW w:w="2200" w:type="dxa"/>
            <w:tcBorders>
              <w:top w:val="double" w:sz="6" w:space="0" w:color="auto"/>
              <w:left w:val="single" w:sz="6" w:space="0" w:color="auto"/>
              <w:bottom w:val="double" w:sz="6" w:space="0" w:color="auto"/>
              <w:right w:val="single" w:sz="6" w:space="0" w:color="auto"/>
            </w:tcBorders>
          </w:tcPr>
          <w:p w:rsidR="00B869E1" w:rsidRPr="00ED7922" w:rsidRDefault="00B869E1" w:rsidP="002C10C1">
            <w:pPr>
              <w:spacing w:after="20"/>
              <w:jc w:val="both"/>
              <w:rPr>
                <w:sz w:val="22"/>
                <w:szCs w:val="22"/>
              </w:rPr>
            </w:pPr>
            <w:r w:rsidRPr="00ED7922">
              <w:rPr>
                <w:sz w:val="22"/>
                <w:szCs w:val="22"/>
              </w:rPr>
              <w:t>Датой окончания купонного периода седьмого купона является 1</w:t>
            </w:r>
            <w:r w:rsidR="00321A3C">
              <w:rPr>
                <w:sz w:val="22"/>
                <w:szCs w:val="22"/>
              </w:rPr>
              <w:t> </w:t>
            </w:r>
            <w:r w:rsidRPr="00ED7922">
              <w:rPr>
                <w:sz w:val="22"/>
                <w:szCs w:val="22"/>
              </w:rPr>
              <w:t>274</w:t>
            </w:r>
            <w:r w:rsidR="00321A3C">
              <w:rPr>
                <w:sz w:val="22"/>
                <w:szCs w:val="22"/>
              </w:rPr>
              <w:t>-й</w:t>
            </w:r>
            <w:r w:rsidRPr="00ED7922">
              <w:rPr>
                <w:sz w:val="22"/>
                <w:szCs w:val="22"/>
              </w:rPr>
              <w:t xml:space="preserve"> (Одна тысяча двести семьдесят четвертый) день с даты начала размещения Биржевых облигаций.</w:t>
            </w:r>
            <w:r>
              <w:rPr>
                <w:sz w:val="22"/>
                <w:szCs w:val="22"/>
              </w:rPr>
              <w:t xml:space="preserve"> (</w:t>
            </w:r>
            <w:r w:rsidRPr="00103975">
              <w:rPr>
                <w:sz w:val="22"/>
                <w:szCs w:val="22"/>
              </w:rPr>
              <w:t>29.11.2016</w:t>
            </w:r>
            <w:r>
              <w:rPr>
                <w:sz w:val="22"/>
                <w:szCs w:val="22"/>
              </w:rPr>
              <w:t>)</w:t>
            </w:r>
          </w:p>
        </w:tc>
        <w:tc>
          <w:tcPr>
            <w:tcW w:w="4956" w:type="dxa"/>
            <w:tcBorders>
              <w:top w:val="double" w:sz="6" w:space="0" w:color="auto"/>
              <w:left w:val="single" w:sz="6" w:space="0" w:color="auto"/>
              <w:bottom w:val="double" w:sz="6" w:space="0" w:color="auto"/>
            </w:tcBorders>
          </w:tcPr>
          <w:p w:rsidR="00B869E1" w:rsidRPr="00ED7922" w:rsidRDefault="00B869E1" w:rsidP="002C10C1">
            <w:pPr>
              <w:spacing w:after="20"/>
              <w:jc w:val="both"/>
              <w:rPr>
                <w:sz w:val="22"/>
                <w:szCs w:val="22"/>
              </w:rPr>
            </w:pPr>
            <w:r w:rsidRPr="00ED7922">
              <w:rPr>
                <w:sz w:val="22"/>
                <w:szCs w:val="22"/>
              </w:rPr>
              <w:t>Расчет суммы выплат по седьмому купону на одну Биржевую облигацию производится по следующей формуле:</w:t>
            </w:r>
          </w:p>
          <w:p w:rsidR="00B869E1" w:rsidRPr="00ED7922" w:rsidRDefault="00B869E1" w:rsidP="002C10C1">
            <w:pPr>
              <w:spacing w:after="20"/>
              <w:jc w:val="both"/>
              <w:rPr>
                <w:sz w:val="22"/>
                <w:szCs w:val="22"/>
                <w:lang w:val="de-DE"/>
              </w:rPr>
            </w:pPr>
            <w:r w:rsidRPr="00ED7922">
              <w:rPr>
                <w:b/>
                <w:bCs/>
                <w:i/>
                <w:iCs/>
                <w:sz w:val="22"/>
                <w:szCs w:val="22"/>
              </w:rPr>
              <w:t>КД</w:t>
            </w:r>
            <w:r w:rsidRPr="00ED7922">
              <w:rPr>
                <w:b/>
                <w:bCs/>
                <w:i/>
                <w:iCs/>
                <w:sz w:val="22"/>
                <w:szCs w:val="22"/>
                <w:lang w:val="de-DE"/>
              </w:rPr>
              <w:t>= C</w:t>
            </w:r>
            <w:r w:rsidRPr="00ED7922">
              <w:rPr>
                <w:b/>
                <w:bCs/>
                <w:i/>
                <w:iCs/>
                <w:sz w:val="22"/>
                <w:szCs w:val="22"/>
              </w:rPr>
              <w:t>7</w:t>
            </w:r>
            <w:r w:rsidRPr="00ED7922">
              <w:rPr>
                <w:b/>
                <w:bCs/>
                <w:i/>
                <w:iCs/>
                <w:sz w:val="22"/>
                <w:szCs w:val="22"/>
                <w:lang w:val="de-DE"/>
              </w:rPr>
              <w:t xml:space="preserve"> * Nom * (T</w:t>
            </w:r>
            <w:r w:rsidRPr="00ED7922">
              <w:rPr>
                <w:b/>
                <w:bCs/>
                <w:i/>
                <w:iCs/>
                <w:sz w:val="22"/>
                <w:szCs w:val="22"/>
              </w:rPr>
              <w:t>7</w:t>
            </w:r>
            <w:r w:rsidRPr="00ED7922">
              <w:rPr>
                <w:b/>
                <w:bCs/>
                <w:i/>
                <w:iCs/>
                <w:sz w:val="22"/>
                <w:szCs w:val="22"/>
                <w:lang w:val="de-DE"/>
              </w:rPr>
              <w:t xml:space="preserve"> – T</w:t>
            </w:r>
            <w:r w:rsidRPr="00ED7922">
              <w:rPr>
                <w:b/>
                <w:bCs/>
                <w:i/>
                <w:iCs/>
                <w:sz w:val="22"/>
                <w:szCs w:val="22"/>
              </w:rPr>
              <w:t>6</w:t>
            </w:r>
            <w:r w:rsidRPr="00ED7922">
              <w:rPr>
                <w:b/>
                <w:bCs/>
                <w:i/>
                <w:iCs/>
                <w:sz w:val="22"/>
                <w:szCs w:val="22"/>
                <w:lang w:val="de-DE"/>
              </w:rPr>
              <w:t>) / (365 * 100%),</w:t>
            </w:r>
            <w:r w:rsidRPr="00ED7922">
              <w:rPr>
                <w:sz w:val="22"/>
                <w:szCs w:val="22"/>
                <w:lang w:val="de-DE"/>
              </w:rPr>
              <w:t xml:space="preserve"> </w:t>
            </w:r>
            <w:r w:rsidRPr="00ED7922">
              <w:rPr>
                <w:sz w:val="22"/>
                <w:szCs w:val="22"/>
              </w:rPr>
              <w:t>где</w:t>
            </w:r>
          </w:p>
          <w:p w:rsidR="00B869E1" w:rsidRPr="00ED7922" w:rsidRDefault="00B869E1" w:rsidP="002C10C1">
            <w:pPr>
              <w:spacing w:after="20"/>
              <w:jc w:val="both"/>
              <w:rPr>
                <w:sz w:val="22"/>
                <w:szCs w:val="22"/>
              </w:rPr>
            </w:pPr>
            <w:r w:rsidRPr="00ED7922">
              <w:rPr>
                <w:sz w:val="22"/>
                <w:szCs w:val="22"/>
              </w:rPr>
              <w:t>КД - величина купонного дохода по каждой Биржевой облигации;</w:t>
            </w:r>
          </w:p>
          <w:p w:rsidR="00B869E1" w:rsidRPr="00ED7922" w:rsidRDefault="00B869E1" w:rsidP="002C10C1">
            <w:pPr>
              <w:spacing w:after="20"/>
              <w:jc w:val="both"/>
              <w:rPr>
                <w:sz w:val="22"/>
                <w:szCs w:val="22"/>
              </w:rPr>
            </w:pPr>
            <w:r w:rsidRPr="00ED7922">
              <w:rPr>
                <w:sz w:val="22"/>
                <w:szCs w:val="22"/>
              </w:rPr>
              <w:t>Nom - непогашенная часть номинальной стоимости одной Биржевой облигации, в рублях;</w:t>
            </w:r>
          </w:p>
          <w:p w:rsidR="00B869E1" w:rsidRPr="00ED7922" w:rsidRDefault="00B869E1" w:rsidP="002C10C1">
            <w:pPr>
              <w:spacing w:after="20"/>
              <w:jc w:val="both"/>
              <w:rPr>
                <w:sz w:val="22"/>
                <w:szCs w:val="22"/>
              </w:rPr>
            </w:pPr>
            <w:r w:rsidRPr="00ED7922">
              <w:rPr>
                <w:sz w:val="22"/>
                <w:szCs w:val="22"/>
              </w:rPr>
              <w:t>C7 - размер процентной ставки по седьмому купону, проценты годовых;</w:t>
            </w:r>
          </w:p>
          <w:p w:rsidR="00B869E1" w:rsidRPr="00ED7922" w:rsidRDefault="00B869E1" w:rsidP="002C10C1">
            <w:pPr>
              <w:jc w:val="both"/>
              <w:rPr>
                <w:sz w:val="22"/>
                <w:szCs w:val="22"/>
              </w:rPr>
            </w:pPr>
            <w:r w:rsidRPr="00ED7922">
              <w:rPr>
                <w:sz w:val="22"/>
                <w:szCs w:val="22"/>
              </w:rPr>
              <w:t>T6</w:t>
            </w:r>
            <w:r w:rsidR="00321A3C">
              <w:rPr>
                <w:sz w:val="22"/>
                <w:szCs w:val="22"/>
              </w:rPr>
              <w:t xml:space="preserve"> </w:t>
            </w:r>
            <w:r w:rsidRPr="00ED7922">
              <w:rPr>
                <w:sz w:val="22"/>
                <w:szCs w:val="22"/>
              </w:rPr>
              <w:t>- дата начала седьмого купонного периода Биржевых облигаций;</w:t>
            </w:r>
          </w:p>
          <w:p w:rsidR="00B869E1" w:rsidRPr="00ED7922" w:rsidRDefault="00B869E1" w:rsidP="002C10C1">
            <w:pPr>
              <w:jc w:val="both"/>
              <w:rPr>
                <w:sz w:val="22"/>
                <w:szCs w:val="22"/>
              </w:rPr>
            </w:pPr>
            <w:r w:rsidRPr="00ED7922">
              <w:rPr>
                <w:sz w:val="22"/>
                <w:szCs w:val="22"/>
              </w:rPr>
              <w:t>T7 - дата окончания седьмого купонного периода.</w:t>
            </w:r>
          </w:p>
          <w:p w:rsidR="00B869E1" w:rsidRPr="00ED7922" w:rsidRDefault="00B869E1" w:rsidP="002C10C1">
            <w:pPr>
              <w:jc w:val="both"/>
              <w:rPr>
                <w:sz w:val="22"/>
                <w:szCs w:val="22"/>
              </w:rPr>
            </w:pPr>
            <w:r w:rsidRPr="00ED7922">
              <w:rPr>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c>
      </w:tr>
    </w:tbl>
    <w:p w:rsidR="00B869E1" w:rsidRPr="00ED7922" w:rsidRDefault="00B869E1" w:rsidP="00B869E1">
      <w:pPr>
        <w:tabs>
          <w:tab w:val="num" w:pos="786"/>
        </w:tabs>
        <w:jc w:val="both"/>
        <w:rPr>
          <w:rStyle w:val="SUBST"/>
          <w:b w:val="0"/>
          <w:bCs w:val="0"/>
          <w:i w:val="0"/>
          <w:iCs w:val="0"/>
        </w:rPr>
      </w:pPr>
      <w:r w:rsidRPr="00ED7922">
        <w:rPr>
          <w:b/>
          <w:bCs/>
          <w:sz w:val="22"/>
          <w:szCs w:val="22"/>
        </w:rPr>
        <w:t xml:space="preserve">8. Купон: </w:t>
      </w:r>
      <w:r w:rsidRPr="00ED7922">
        <w:rPr>
          <w:rStyle w:val="SUBST"/>
          <w:b w:val="0"/>
          <w:bCs w:val="0"/>
          <w:i w:val="0"/>
          <w:iCs w:val="0"/>
        </w:rPr>
        <w:t>процентная ставка по восьмому купону (С8) равна ключевой ставке Банка России, действующей по состоянию на день, предшествующий дате начала восьмого куп</w:t>
      </w:r>
      <w:r w:rsidR="001E138F">
        <w:rPr>
          <w:rStyle w:val="SUBST"/>
          <w:b w:val="0"/>
          <w:bCs w:val="0"/>
          <w:i w:val="0"/>
          <w:iCs w:val="0"/>
        </w:rPr>
        <w:t xml:space="preserve">онного периода, увеличенной на </w:t>
      </w:r>
      <w:r w:rsidR="001E138F" w:rsidRPr="001E138F">
        <w:rPr>
          <w:rStyle w:val="SUBST"/>
          <w:b w:val="0"/>
          <w:bCs w:val="0"/>
          <w:i w:val="0"/>
          <w:iCs w:val="0"/>
        </w:rPr>
        <w:t>3</w:t>
      </w:r>
      <w:r w:rsidRPr="00ED7922">
        <w:rPr>
          <w:rStyle w:val="SUBST"/>
          <w:b w:val="0"/>
          <w:bCs w:val="0"/>
          <w:i w:val="0"/>
          <w:iCs w:val="0"/>
        </w:rPr>
        <w:t>% годовых, но не может составлять менее 12% годовых и более 16% годовых. В случае, если на дату расчета процентной ставки купона ключевая ставка Банка России не будет существовать, то в качестве величины ключевой ставки Банка России принимается иная аналогичная ставка, определенная Банком России. В случае отсутствия также иной аналогичной ставки, определенной Банком России, процентная ставка купона устанавливается равной 16% годовых.</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4956"/>
      </w:tblGrid>
      <w:tr w:rsidR="00B869E1" w:rsidRPr="00ED7922" w:rsidTr="002C10C1">
        <w:tc>
          <w:tcPr>
            <w:tcW w:w="2308" w:type="dxa"/>
            <w:tcBorders>
              <w:top w:val="double" w:sz="6" w:space="0" w:color="auto"/>
              <w:bottom w:val="double" w:sz="6" w:space="0" w:color="auto"/>
              <w:right w:val="single" w:sz="6" w:space="0" w:color="auto"/>
            </w:tcBorders>
          </w:tcPr>
          <w:p w:rsidR="00B869E1" w:rsidRPr="00ED7922" w:rsidRDefault="00B869E1" w:rsidP="002C10C1">
            <w:pPr>
              <w:spacing w:after="20"/>
              <w:jc w:val="both"/>
              <w:rPr>
                <w:sz w:val="22"/>
                <w:szCs w:val="22"/>
              </w:rPr>
            </w:pPr>
            <w:r w:rsidRPr="00ED7922">
              <w:rPr>
                <w:sz w:val="22"/>
                <w:szCs w:val="22"/>
              </w:rPr>
              <w:t>Датой начала купонного периода восьмого купона является 1</w:t>
            </w:r>
            <w:r w:rsidR="00321A3C">
              <w:rPr>
                <w:sz w:val="22"/>
                <w:szCs w:val="22"/>
              </w:rPr>
              <w:t> </w:t>
            </w:r>
            <w:r w:rsidRPr="00ED7922">
              <w:rPr>
                <w:sz w:val="22"/>
                <w:szCs w:val="22"/>
              </w:rPr>
              <w:t>274</w:t>
            </w:r>
            <w:r w:rsidR="00321A3C">
              <w:rPr>
                <w:sz w:val="22"/>
                <w:szCs w:val="22"/>
              </w:rPr>
              <w:t>-й</w:t>
            </w:r>
            <w:r w:rsidRPr="00ED7922">
              <w:rPr>
                <w:sz w:val="22"/>
                <w:szCs w:val="22"/>
              </w:rPr>
              <w:t xml:space="preserve"> (Одна тысяча двести семьдесят четвертый)  день с даты начала размещения Биржевых облигаций.</w:t>
            </w:r>
            <w:r>
              <w:rPr>
                <w:sz w:val="22"/>
                <w:szCs w:val="22"/>
              </w:rPr>
              <w:t xml:space="preserve"> </w:t>
            </w:r>
            <w:r w:rsidRPr="00103975">
              <w:rPr>
                <w:sz w:val="22"/>
                <w:szCs w:val="22"/>
              </w:rPr>
              <w:t>(29.11.2016)</w:t>
            </w:r>
          </w:p>
        </w:tc>
        <w:tc>
          <w:tcPr>
            <w:tcW w:w="2200" w:type="dxa"/>
            <w:tcBorders>
              <w:top w:val="double" w:sz="6" w:space="0" w:color="auto"/>
              <w:left w:val="single" w:sz="6" w:space="0" w:color="auto"/>
              <w:bottom w:val="double" w:sz="6" w:space="0" w:color="auto"/>
              <w:right w:val="single" w:sz="6" w:space="0" w:color="auto"/>
            </w:tcBorders>
          </w:tcPr>
          <w:p w:rsidR="00B869E1" w:rsidRPr="00ED7922" w:rsidRDefault="00B869E1" w:rsidP="002C10C1">
            <w:pPr>
              <w:spacing w:after="20"/>
              <w:jc w:val="both"/>
              <w:rPr>
                <w:sz w:val="22"/>
                <w:szCs w:val="22"/>
              </w:rPr>
            </w:pPr>
            <w:r w:rsidRPr="00ED7922">
              <w:rPr>
                <w:sz w:val="22"/>
                <w:szCs w:val="22"/>
              </w:rPr>
              <w:t>Датой окончания купонного периода восьмого купона является 1</w:t>
            </w:r>
            <w:r w:rsidR="00321A3C">
              <w:rPr>
                <w:sz w:val="22"/>
                <w:szCs w:val="22"/>
              </w:rPr>
              <w:t> </w:t>
            </w:r>
            <w:r w:rsidRPr="00ED7922">
              <w:rPr>
                <w:sz w:val="22"/>
                <w:szCs w:val="22"/>
              </w:rPr>
              <w:t>456</w:t>
            </w:r>
            <w:r w:rsidR="00321A3C">
              <w:rPr>
                <w:sz w:val="22"/>
                <w:szCs w:val="22"/>
              </w:rPr>
              <w:t>-й</w:t>
            </w:r>
            <w:r w:rsidRPr="00ED7922">
              <w:rPr>
                <w:sz w:val="22"/>
                <w:szCs w:val="22"/>
              </w:rPr>
              <w:t xml:space="preserve"> (Одна тысяча четыреста пятьдесят шестой) день с даты начала размещения Биржевых облигаций.</w:t>
            </w:r>
            <w:r>
              <w:rPr>
                <w:sz w:val="22"/>
                <w:szCs w:val="22"/>
              </w:rPr>
              <w:t xml:space="preserve"> (</w:t>
            </w:r>
            <w:r w:rsidRPr="00103975">
              <w:rPr>
                <w:sz w:val="22"/>
                <w:szCs w:val="22"/>
              </w:rPr>
              <w:t>30.05.2017</w:t>
            </w:r>
            <w:r>
              <w:rPr>
                <w:sz w:val="22"/>
                <w:szCs w:val="22"/>
              </w:rPr>
              <w:t>)</w:t>
            </w:r>
          </w:p>
        </w:tc>
        <w:tc>
          <w:tcPr>
            <w:tcW w:w="4956" w:type="dxa"/>
            <w:tcBorders>
              <w:top w:val="double" w:sz="6" w:space="0" w:color="auto"/>
              <w:left w:val="single" w:sz="6" w:space="0" w:color="auto"/>
              <w:bottom w:val="double" w:sz="6" w:space="0" w:color="auto"/>
            </w:tcBorders>
          </w:tcPr>
          <w:p w:rsidR="00B869E1" w:rsidRPr="00ED7922" w:rsidRDefault="00B869E1" w:rsidP="002C10C1">
            <w:pPr>
              <w:spacing w:after="20"/>
              <w:jc w:val="both"/>
              <w:rPr>
                <w:sz w:val="22"/>
                <w:szCs w:val="22"/>
              </w:rPr>
            </w:pPr>
            <w:r w:rsidRPr="00ED7922">
              <w:rPr>
                <w:sz w:val="22"/>
                <w:szCs w:val="22"/>
              </w:rPr>
              <w:t>Расчет суммы выплат по восьмому купону на одну Биржевую облигацию производится по следующей формуле:</w:t>
            </w:r>
          </w:p>
          <w:p w:rsidR="00B869E1" w:rsidRPr="00ED7922" w:rsidRDefault="00B869E1" w:rsidP="002C10C1">
            <w:pPr>
              <w:spacing w:after="20"/>
              <w:jc w:val="both"/>
              <w:rPr>
                <w:sz w:val="22"/>
                <w:szCs w:val="22"/>
                <w:lang w:val="de-DE"/>
              </w:rPr>
            </w:pPr>
            <w:r w:rsidRPr="00ED7922">
              <w:rPr>
                <w:b/>
                <w:bCs/>
                <w:i/>
                <w:iCs/>
                <w:sz w:val="22"/>
                <w:szCs w:val="22"/>
              </w:rPr>
              <w:t>КД</w:t>
            </w:r>
            <w:r w:rsidRPr="00ED7922">
              <w:rPr>
                <w:b/>
                <w:bCs/>
                <w:i/>
                <w:iCs/>
                <w:sz w:val="22"/>
                <w:szCs w:val="22"/>
                <w:lang w:val="de-DE"/>
              </w:rPr>
              <w:t>= C</w:t>
            </w:r>
            <w:r w:rsidRPr="00ED7922">
              <w:rPr>
                <w:b/>
                <w:bCs/>
                <w:i/>
                <w:iCs/>
                <w:sz w:val="22"/>
                <w:szCs w:val="22"/>
              </w:rPr>
              <w:t>8</w:t>
            </w:r>
            <w:r w:rsidRPr="00ED7922">
              <w:rPr>
                <w:b/>
                <w:bCs/>
                <w:i/>
                <w:iCs/>
                <w:sz w:val="22"/>
                <w:szCs w:val="22"/>
                <w:lang w:val="de-DE"/>
              </w:rPr>
              <w:t xml:space="preserve"> * Nom * (T</w:t>
            </w:r>
            <w:r w:rsidRPr="00ED7922">
              <w:rPr>
                <w:b/>
                <w:bCs/>
                <w:i/>
                <w:iCs/>
                <w:sz w:val="22"/>
                <w:szCs w:val="22"/>
              </w:rPr>
              <w:t>8</w:t>
            </w:r>
            <w:r w:rsidRPr="00ED7922">
              <w:rPr>
                <w:b/>
                <w:bCs/>
                <w:i/>
                <w:iCs/>
                <w:sz w:val="22"/>
                <w:szCs w:val="22"/>
                <w:lang w:val="de-DE"/>
              </w:rPr>
              <w:t xml:space="preserve"> – T</w:t>
            </w:r>
            <w:r w:rsidRPr="00ED7922">
              <w:rPr>
                <w:b/>
                <w:bCs/>
                <w:i/>
                <w:iCs/>
                <w:sz w:val="22"/>
                <w:szCs w:val="22"/>
              </w:rPr>
              <w:t>7</w:t>
            </w:r>
            <w:r w:rsidRPr="00ED7922">
              <w:rPr>
                <w:b/>
                <w:bCs/>
                <w:i/>
                <w:iCs/>
                <w:sz w:val="22"/>
                <w:szCs w:val="22"/>
                <w:lang w:val="de-DE"/>
              </w:rPr>
              <w:t>) / (365 * 100%),</w:t>
            </w:r>
            <w:r w:rsidRPr="00ED7922">
              <w:rPr>
                <w:sz w:val="22"/>
                <w:szCs w:val="22"/>
                <w:lang w:val="de-DE"/>
              </w:rPr>
              <w:t xml:space="preserve"> </w:t>
            </w:r>
            <w:r w:rsidRPr="00ED7922">
              <w:rPr>
                <w:sz w:val="22"/>
                <w:szCs w:val="22"/>
              </w:rPr>
              <w:t>где</w:t>
            </w:r>
          </w:p>
          <w:p w:rsidR="00B869E1" w:rsidRPr="00ED7922" w:rsidRDefault="00B869E1" w:rsidP="002C10C1">
            <w:pPr>
              <w:spacing w:after="20"/>
              <w:jc w:val="both"/>
              <w:rPr>
                <w:sz w:val="22"/>
                <w:szCs w:val="22"/>
              </w:rPr>
            </w:pPr>
            <w:r w:rsidRPr="00ED7922">
              <w:rPr>
                <w:sz w:val="22"/>
                <w:szCs w:val="22"/>
              </w:rPr>
              <w:t>КД - величина купонного дохода по каждой Биржевой облигации;</w:t>
            </w:r>
          </w:p>
          <w:p w:rsidR="00B869E1" w:rsidRPr="00ED7922" w:rsidRDefault="00B869E1" w:rsidP="002C10C1">
            <w:pPr>
              <w:spacing w:after="20"/>
              <w:jc w:val="both"/>
              <w:rPr>
                <w:sz w:val="22"/>
                <w:szCs w:val="22"/>
              </w:rPr>
            </w:pPr>
            <w:r w:rsidRPr="00ED7922">
              <w:rPr>
                <w:sz w:val="22"/>
                <w:szCs w:val="22"/>
              </w:rPr>
              <w:t>Nom - непогашенная часть номинальной стоимости одной Биржевой облигации, в рублях;</w:t>
            </w:r>
          </w:p>
          <w:p w:rsidR="00B869E1" w:rsidRPr="00ED7922" w:rsidRDefault="00B869E1" w:rsidP="002C10C1">
            <w:pPr>
              <w:spacing w:after="20"/>
              <w:jc w:val="both"/>
              <w:rPr>
                <w:sz w:val="22"/>
                <w:szCs w:val="22"/>
              </w:rPr>
            </w:pPr>
            <w:r w:rsidRPr="00ED7922">
              <w:rPr>
                <w:sz w:val="22"/>
                <w:szCs w:val="22"/>
              </w:rPr>
              <w:t>C8 - размер процентной ставки по восьмому купону, проценты годовых;</w:t>
            </w:r>
          </w:p>
          <w:p w:rsidR="00B869E1" w:rsidRPr="00ED7922" w:rsidRDefault="00B869E1" w:rsidP="002C10C1">
            <w:pPr>
              <w:jc w:val="both"/>
              <w:rPr>
                <w:sz w:val="22"/>
                <w:szCs w:val="22"/>
              </w:rPr>
            </w:pPr>
            <w:r w:rsidRPr="00ED7922">
              <w:rPr>
                <w:sz w:val="22"/>
                <w:szCs w:val="22"/>
              </w:rPr>
              <w:t>T7</w:t>
            </w:r>
            <w:r w:rsidR="00321A3C">
              <w:rPr>
                <w:sz w:val="22"/>
                <w:szCs w:val="22"/>
              </w:rPr>
              <w:t xml:space="preserve"> </w:t>
            </w:r>
            <w:r w:rsidRPr="00ED7922">
              <w:rPr>
                <w:sz w:val="22"/>
                <w:szCs w:val="22"/>
              </w:rPr>
              <w:t>- дата начала восьмого купонного периода Биржевых облигаций;</w:t>
            </w:r>
          </w:p>
          <w:p w:rsidR="00B869E1" w:rsidRPr="00ED7922" w:rsidRDefault="00B869E1" w:rsidP="002C10C1">
            <w:pPr>
              <w:jc w:val="both"/>
              <w:rPr>
                <w:sz w:val="22"/>
                <w:szCs w:val="22"/>
              </w:rPr>
            </w:pPr>
            <w:r w:rsidRPr="00ED7922">
              <w:rPr>
                <w:sz w:val="22"/>
                <w:szCs w:val="22"/>
              </w:rPr>
              <w:t>T8 - дата окончания восьмого купонного периода.</w:t>
            </w:r>
          </w:p>
          <w:p w:rsidR="00B869E1" w:rsidRPr="00ED7922" w:rsidRDefault="00B869E1" w:rsidP="002C10C1">
            <w:pPr>
              <w:jc w:val="both"/>
              <w:rPr>
                <w:sz w:val="22"/>
                <w:szCs w:val="22"/>
              </w:rPr>
            </w:pPr>
            <w:r w:rsidRPr="00ED7922">
              <w:rPr>
                <w:sz w:val="22"/>
                <w:szCs w:val="22"/>
              </w:rPr>
              <w:t xml:space="preserve">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w:t>
            </w:r>
            <w:r w:rsidRPr="00ED7922">
              <w:rPr>
                <w:sz w:val="22"/>
                <w:szCs w:val="22"/>
              </w:rPr>
              <w:lastRenderedPageBreak/>
              <w:t>единицу, если первая за округляемой цифра равна от 5 до 9.</w:t>
            </w:r>
          </w:p>
        </w:tc>
      </w:tr>
    </w:tbl>
    <w:p w:rsidR="00B869E1" w:rsidRPr="00ED7922" w:rsidRDefault="00B869E1" w:rsidP="00B869E1">
      <w:pPr>
        <w:tabs>
          <w:tab w:val="num" w:pos="786"/>
        </w:tabs>
        <w:jc w:val="both"/>
        <w:rPr>
          <w:rStyle w:val="SUBST"/>
          <w:b w:val="0"/>
          <w:bCs w:val="0"/>
          <w:i w:val="0"/>
          <w:iCs w:val="0"/>
        </w:rPr>
      </w:pPr>
      <w:r w:rsidRPr="00ED7922">
        <w:rPr>
          <w:b/>
          <w:bCs/>
          <w:sz w:val="22"/>
          <w:szCs w:val="22"/>
        </w:rPr>
        <w:lastRenderedPageBreak/>
        <w:t xml:space="preserve">9. Купон: </w:t>
      </w:r>
      <w:r w:rsidRPr="00ED7922">
        <w:rPr>
          <w:rStyle w:val="SUBST"/>
          <w:b w:val="0"/>
          <w:bCs w:val="0"/>
          <w:i w:val="0"/>
          <w:iCs w:val="0"/>
        </w:rPr>
        <w:t>процентная ставка по девятому купону (С9) равна ключевой ставке Банка России, действующей по состоянию на день, предшествующий дате начала девятого куп</w:t>
      </w:r>
      <w:r w:rsidR="001E138F">
        <w:rPr>
          <w:rStyle w:val="SUBST"/>
          <w:b w:val="0"/>
          <w:bCs w:val="0"/>
          <w:i w:val="0"/>
          <w:iCs w:val="0"/>
        </w:rPr>
        <w:t xml:space="preserve">онного периода, увеличенной на </w:t>
      </w:r>
      <w:r w:rsidR="001E138F" w:rsidRPr="001E138F">
        <w:rPr>
          <w:rStyle w:val="SUBST"/>
          <w:b w:val="0"/>
          <w:bCs w:val="0"/>
          <w:i w:val="0"/>
          <w:iCs w:val="0"/>
        </w:rPr>
        <w:t>3</w:t>
      </w:r>
      <w:r w:rsidRPr="00ED7922">
        <w:rPr>
          <w:rStyle w:val="SUBST"/>
          <w:b w:val="0"/>
          <w:bCs w:val="0"/>
          <w:i w:val="0"/>
          <w:iCs w:val="0"/>
        </w:rPr>
        <w:t>% годовых, но не может составлять менее 12% годовых и более 16% годовых. В случае, если на дату расчета процентной ставки купона ключевая ставка Банка России не будет существовать, то в качестве величины ключевой ставки Банка России принимается иная аналогичная ставка, определенная Банком России. В случае отсутствия также иной аналогичной ставки, определенной Банком России, процентная ставка купона устанавливается равной 16% годовых.</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4956"/>
      </w:tblGrid>
      <w:tr w:rsidR="00DC48DE" w:rsidRPr="00ED7922" w:rsidTr="002C10C1">
        <w:tc>
          <w:tcPr>
            <w:tcW w:w="2308" w:type="dxa"/>
            <w:tcBorders>
              <w:top w:val="double" w:sz="6" w:space="0" w:color="auto"/>
              <w:bottom w:val="double" w:sz="6" w:space="0" w:color="auto"/>
              <w:right w:val="single" w:sz="6" w:space="0" w:color="auto"/>
            </w:tcBorders>
          </w:tcPr>
          <w:p w:rsidR="00DC48DE" w:rsidRPr="00ED7922" w:rsidRDefault="00DC48DE" w:rsidP="0087321A">
            <w:pPr>
              <w:spacing w:after="20"/>
              <w:jc w:val="both"/>
              <w:rPr>
                <w:sz w:val="22"/>
                <w:szCs w:val="22"/>
              </w:rPr>
            </w:pPr>
            <w:r w:rsidRPr="00ED7922">
              <w:rPr>
                <w:sz w:val="22"/>
                <w:szCs w:val="22"/>
              </w:rPr>
              <w:t xml:space="preserve">Датой окончания купонного периода </w:t>
            </w:r>
            <w:r>
              <w:rPr>
                <w:sz w:val="22"/>
                <w:szCs w:val="22"/>
              </w:rPr>
              <w:t>девятого</w:t>
            </w:r>
            <w:r w:rsidRPr="00ED7922">
              <w:rPr>
                <w:sz w:val="22"/>
                <w:szCs w:val="22"/>
              </w:rPr>
              <w:t xml:space="preserve"> купона является 1</w:t>
            </w:r>
            <w:r>
              <w:rPr>
                <w:sz w:val="22"/>
                <w:szCs w:val="22"/>
              </w:rPr>
              <w:t> </w:t>
            </w:r>
            <w:r w:rsidRPr="00ED7922">
              <w:rPr>
                <w:sz w:val="22"/>
                <w:szCs w:val="22"/>
              </w:rPr>
              <w:t>456</w:t>
            </w:r>
            <w:r>
              <w:rPr>
                <w:sz w:val="22"/>
                <w:szCs w:val="22"/>
              </w:rPr>
              <w:t>-й</w:t>
            </w:r>
            <w:r w:rsidRPr="00ED7922">
              <w:rPr>
                <w:sz w:val="22"/>
                <w:szCs w:val="22"/>
              </w:rPr>
              <w:t xml:space="preserve"> (Одна тысяча четыреста пятьдесят шестой) день с даты начала размещения Биржевых облигаций.</w:t>
            </w:r>
            <w:r>
              <w:rPr>
                <w:sz w:val="22"/>
                <w:szCs w:val="22"/>
              </w:rPr>
              <w:t xml:space="preserve"> </w:t>
            </w:r>
            <w:r w:rsidRPr="00103975">
              <w:rPr>
                <w:sz w:val="22"/>
                <w:szCs w:val="22"/>
              </w:rPr>
              <w:t>(30.05.2017)</w:t>
            </w:r>
          </w:p>
        </w:tc>
        <w:tc>
          <w:tcPr>
            <w:tcW w:w="2200" w:type="dxa"/>
            <w:tcBorders>
              <w:top w:val="double" w:sz="6" w:space="0" w:color="auto"/>
              <w:left w:val="single" w:sz="6" w:space="0" w:color="auto"/>
              <w:bottom w:val="double" w:sz="6" w:space="0" w:color="auto"/>
              <w:right w:val="single" w:sz="6" w:space="0" w:color="auto"/>
            </w:tcBorders>
          </w:tcPr>
          <w:p w:rsidR="00DC48DE" w:rsidRPr="00ED7922" w:rsidRDefault="00DC48DE" w:rsidP="0087321A">
            <w:pPr>
              <w:spacing w:after="20"/>
              <w:jc w:val="both"/>
              <w:rPr>
                <w:sz w:val="22"/>
                <w:szCs w:val="22"/>
              </w:rPr>
            </w:pPr>
            <w:r w:rsidRPr="00ED7922">
              <w:rPr>
                <w:sz w:val="22"/>
                <w:szCs w:val="22"/>
              </w:rPr>
              <w:t xml:space="preserve">Датой окончания купонного периода </w:t>
            </w:r>
            <w:r>
              <w:rPr>
                <w:sz w:val="22"/>
                <w:szCs w:val="22"/>
              </w:rPr>
              <w:t>девятого</w:t>
            </w:r>
            <w:r w:rsidRPr="00ED7922">
              <w:rPr>
                <w:sz w:val="22"/>
                <w:szCs w:val="22"/>
              </w:rPr>
              <w:t xml:space="preserve"> купона является 1</w:t>
            </w:r>
            <w:r>
              <w:rPr>
                <w:sz w:val="22"/>
                <w:szCs w:val="22"/>
              </w:rPr>
              <w:t> </w:t>
            </w:r>
            <w:r w:rsidRPr="00ED7922">
              <w:rPr>
                <w:sz w:val="22"/>
                <w:szCs w:val="22"/>
              </w:rPr>
              <w:t>638</w:t>
            </w:r>
            <w:r>
              <w:rPr>
                <w:sz w:val="22"/>
                <w:szCs w:val="22"/>
              </w:rPr>
              <w:t>-й</w:t>
            </w:r>
            <w:r w:rsidRPr="00ED7922">
              <w:rPr>
                <w:sz w:val="22"/>
                <w:szCs w:val="22"/>
              </w:rPr>
              <w:t xml:space="preserve"> (Одна тысяча шестьсот тридцать восьмой) день с даты начала размещения Биржевых облигаций.</w:t>
            </w:r>
            <w:r>
              <w:rPr>
                <w:sz w:val="22"/>
                <w:szCs w:val="22"/>
              </w:rPr>
              <w:t xml:space="preserve"> (</w:t>
            </w:r>
            <w:r w:rsidRPr="00103975">
              <w:rPr>
                <w:sz w:val="22"/>
                <w:szCs w:val="22"/>
              </w:rPr>
              <w:t>28.11.2017</w:t>
            </w:r>
            <w:r>
              <w:rPr>
                <w:sz w:val="22"/>
                <w:szCs w:val="22"/>
              </w:rPr>
              <w:t>)</w:t>
            </w:r>
          </w:p>
        </w:tc>
        <w:tc>
          <w:tcPr>
            <w:tcW w:w="4956" w:type="dxa"/>
            <w:tcBorders>
              <w:top w:val="double" w:sz="6" w:space="0" w:color="auto"/>
              <w:left w:val="single" w:sz="6" w:space="0" w:color="auto"/>
              <w:bottom w:val="double" w:sz="6" w:space="0" w:color="auto"/>
            </w:tcBorders>
          </w:tcPr>
          <w:p w:rsidR="00DC48DE" w:rsidRPr="00ED7922" w:rsidRDefault="00DC48DE" w:rsidP="002C10C1">
            <w:pPr>
              <w:spacing w:after="20"/>
              <w:jc w:val="both"/>
              <w:rPr>
                <w:sz w:val="22"/>
                <w:szCs w:val="22"/>
              </w:rPr>
            </w:pPr>
            <w:r w:rsidRPr="00ED7922">
              <w:rPr>
                <w:sz w:val="22"/>
                <w:szCs w:val="22"/>
              </w:rPr>
              <w:t xml:space="preserve">Расчет суммы выплат по </w:t>
            </w:r>
            <w:r w:rsidRPr="00ED7922">
              <w:rPr>
                <w:rStyle w:val="SUBST"/>
                <w:b w:val="0"/>
                <w:bCs w:val="0"/>
                <w:i w:val="0"/>
                <w:iCs w:val="0"/>
              </w:rPr>
              <w:t xml:space="preserve">девятому </w:t>
            </w:r>
            <w:r w:rsidRPr="00ED7922">
              <w:rPr>
                <w:sz w:val="22"/>
                <w:szCs w:val="22"/>
              </w:rPr>
              <w:t>купону на одну Биржевую облигацию производится по следующей формуле:</w:t>
            </w:r>
          </w:p>
          <w:p w:rsidR="00DC48DE" w:rsidRPr="00ED7922" w:rsidRDefault="00DC48DE" w:rsidP="002C10C1">
            <w:pPr>
              <w:spacing w:after="20"/>
              <w:jc w:val="both"/>
              <w:rPr>
                <w:sz w:val="22"/>
                <w:szCs w:val="22"/>
                <w:lang w:val="de-DE"/>
              </w:rPr>
            </w:pPr>
            <w:r w:rsidRPr="00ED7922">
              <w:rPr>
                <w:b/>
                <w:bCs/>
                <w:i/>
                <w:iCs/>
                <w:sz w:val="22"/>
                <w:szCs w:val="22"/>
              </w:rPr>
              <w:t>КД</w:t>
            </w:r>
            <w:r w:rsidRPr="00ED7922">
              <w:rPr>
                <w:b/>
                <w:bCs/>
                <w:i/>
                <w:iCs/>
                <w:sz w:val="22"/>
                <w:szCs w:val="22"/>
                <w:lang w:val="de-DE"/>
              </w:rPr>
              <w:t>= C</w:t>
            </w:r>
            <w:r w:rsidRPr="00ED7922">
              <w:rPr>
                <w:b/>
                <w:bCs/>
                <w:i/>
                <w:iCs/>
                <w:sz w:val="22"/>
                <w:szCs w:val="22"/>
              </w:rPr>
              <w:t>9</w:t>
            </w:r>
            <w:r w:rsidRPr="00ED7922">
              <w:rPr>
                <w:b/>
                <w:bCs/>
                <w:i/>
                <w:iCs/>
                <w:sz w:val="22"/>
                <w:szCs w:val="22"/>
                <w:lang w:val="de-DE"/>
              </w:rPr>
              <w:t xml:space="preserve"> * Nom * (T</w:t>
            </w:r>
            <w:r w:rsidRPr="00ED7922">
              <w:rPr>
                <w:b/>
                <w:bCs/>
                <w:i/>
                <w:iCs/>
                <w:sz w:val="22"/>
                <w:szCs w:val="22"/>
              </w:rPr>
              <w:t>9</w:t>
            </w:r>
            <w:r w:rsidRPr="00ED7922">
              <w:rPr>
                <w:b/>
                <w:bCs/>
                <w:i/>
                <w:iCs/>
                <w:sz w:val="22"/>
                <w:szCs w:val="22"/>
                <w:lang w:val="de-DE"/>
              </w:rPr>
              <w:t xml:space="preserve"> – T</w:t>
            </w:r>
            <w:r w:rsidRPr="00ED7922">
              <w:rPr>
                <w:b/>
                <w:bCs/>
                <w:i/>
                <w:iCs/>
                <w:sz w:val="22"/>
                <w:szCs w:val="22"/>
              </w:rPr>
              <w:t>8</w:t>
            </w:r>
            <w:r w:rsidRPr="00ED7922">
              <w:rPr>
                <w:b/>
                <w:bCs/>
                <w:i/>
                <w:iCs/>
                <w:sz w:val="22"/>
                <w:szCs w:val="22"/>
                <w:lang w:val="de-DE"/>
              </w:rPr>
              <w:t>) / (365 * 100%),</w:t>
            </w:r>
            <w:r w:rsidRPr="00ED7922">
              <w:rPr>
                <w:sz w:val="22"/>
                <w:szCs w:val="22"/>
                <w:lang w:val="de-DE"/>
              </w:rPr>
              <w:t xml:space="preserve"> </w:t>
            </w:r>
            <w:r w:rsidRPr="00ED7922">
              <w:rPr>
                <w:sz w:val="22"/>
                <w:szCs w:val="22"/>
              </w:rPr>
              <w:t>где</w:t>
            </w:r>
          </w:p>
          <w:p w:rsidR="00DC48DE" w:rsidRPr="00ED7922" w:rsidRDefault="00DC48DE" w:rsidP="002C10C1">
            <w:pPr>
              <w:spacing w:after="20"/>
              <w:jc w:val="both"/>
              <w:rPr>
                <w:sz w:val="22"/>
                <w:szCs w:val="22"/>
              </w:rPr>
            </w:pPr>
            <w:r w:rsidRPr="00ED7922">
              <w:rPr>
                <w:sz w:val="22"/>
                <w:szCs w:val="22"/>
              </w:rPr>
              <w:t>КД - величина купонного дохода по каждой Биржевой облигации;</w:t>
            </w:r>
          </w:p>
          <w:p w:rsidR="00DC48DE" w:rsidRPr="00ED7922" w:rsidRDefault="00DC48DE" w:rsidP="002C10C1">
            <w:pPr>
              <w:spacing w:after="20"/>
              <w:jc w:val="both"/>
              <w:rPr>
                <w:sz w:val="22"/>
                <w:szCs w:val="22"/>
              </w:rPr>
            </w:pPr>
            <w:r w:rsidRPr="00ED7922">
              <w:rPr>
                <w:sz w:val="22"/>
                <w:szCs w:val="22"/>
              </w:rPr>
              <w:t>Nom - непогашенная часть номинальной стоимости одной Биржевой облигации, в рублях;</w:t>
            </w:r>
          </w:p>
          <w:p w:rsidR="00DC48DE" w:rsidRPr="00ED7922" w:rsidRDefault="00DC48DE" w:rsidP="002C10C1">
            <w:pPr>
              <w:spacing w:after="20"/>
              <w:jc w:val="both"/>
              <w:rPr>
                <w:sz w:val="22"/>
                <w:szCs w:val="22"/>
              </w:rPr>
            </w:pPr>
            <w:r w:rsidRPr="00ED7922">
              <w:rPr>
                <w:sz w:val="22"/>
                <w:szCs w:val="22"/>
              </w:rPr>
              <w:t xml:space="preserve">C9 - размер процентной ставки по </w:t>
            </w:r>
            <w:r w:rsidRPr="00ED7922">
              <w:rPr>
                <w:rStyle w:val="SUBST"/>
                <w:b w:val="0"/>
                <w:bCs w:val="0"/>
                <w:i w:val="0"/>
                <w:iCs w:val="0"/>
              </w:rPr>
              <w:t xml:space="preserve">девятому </w:t>
            </w:r>
            <w:r w:rsidRPr="00ED7922">
              <w:rPr>
                <w:sz w:val="22"/>
                <w:szCs w:val="22"/>
              </w:rPr>
              <w:t>купону, проценты годовых;</w:t>
            </w:r>
          </w:p>
          <w:p w:rsidR="00DC48DE" w:rsidRPr="00ED7922" w:rsidRDefault="00DC48DE" w:rsidP="002C10C1">
            <w:pPr>
              <w:jc w:val="both"/>
              <w:rPr>
                <w:sz w:val="22"/>
                <w:szCs w:val="22"/>
              </w:rPr>
            </w:pPr>
            <w:r w:rsidRPr="00ED7922">
              <w:rPr>
                <w:sz w:val="22"/>
                <w:szCs w:val="22"/>
              </w:rPr>
              <w:t xml:space="preserve">T8 - дата начала </w:t>
            </w:r>
            <w:r w:rsidRPr="00ED7922">
              <w:rPr>
                <w:rStyle w:val="SUBST"/>
                <w:b w:val="0"/>
                <w:bCs w:val="0"/>
                <w:i w:val="0"/>
                <w:iCs w:val="0"/>
              </w:rPr>
              <w:t xml:space="preserve">девятого </w:t>
            </w:r>
            <w:r w:rsidRPr="00ED7922">
              <w:rPr>
                <w:sz w:val="22"/>
                <w:szCs w:val="22"/>
              </w:rPr>
              <w:t>купонного периода Биржевых облигаций;</w:t>
            </w:r>
          </w:p>
          <w:p w:rsidR="00DC48DE" w:rsidRPr="00ED7922" w:rsidRDefault="00DC48DE" w:rsidP="002C10C1">
            <w:pPr>
              <w:jc w:val="both"/>
              <w:rPr>
                <w:sz w:val="22"/>
                <w:szCs w:val="22"/>
              </w:rPr>
            </w:pPr>
            <w:r w:rsidRPr="00ED7922">
              <w:rPr>
                <w:sz w:val="22"/>
                <w:szCs w:val="22"/>
              </w:rPr>
              <w:t xml:space="preserve">T9 - дата окончания </w:t>
            </w:r>
            <w:r w:rsidRPr="00ED7922">
              <w:rPr>
                <w:rStyle w:val="SUBST"/>
                <w:b w:val="0"/>
                <w:bCs w:val="0"/>
                <w:i w:val="0"/>
                <w:iCs w:val="0"/>
              </w:rPr>
              <w:t>девятого</w:t>
            </w:r>
            <w:r w:rsidRPr="00ED7922">
              <w:rPr>
                <w:sz w:val="22"/>
                <w:szCs w:val="22"/>
              </w:rPr>
              <w:t xml:space="preserve"> купонного периода.</w:t>
            </w:r>
          </w:p>
          <w:p w:rsidR="00DC48DE" w:rsidRPr="00ED7922" w:rsidRDefault="00DC48DE" w:rsidP="002C10C1">
            <w:pPr>
              <w:jc w:val="both"/>
              <w:rPr>
                <w:sz w:val="22"/>
                <w:szCs w:val="22"/>
              </w:rPr>
            </w:pPr>
            <w:r w:rsidRPr="00ED7922">
              <w:rPr>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tc>
      </w:tr>
    </w:tbl>
    <w:p w:rsidR="00B869E1" w:rsidRPr="003C40AA" w:rsidRDefault="00B869E1" w:rsidP="00B869E1">
      <w:pPr>
        <w:pStyle w:val="3"/>
        <w:jc w:val="both"/>
        <w:rPr>
          <w:rStyle w:val="SUBST"/>
        </w:rPr>
      </w:pPr>
      <w:r w:rsidRPr="00ED7922">
        <w:rPr>
          <w:rStyle w:val="SUBST"/>
        </w:rPr>
        <w:t>Если дата выплаты купонного дохода по любому из девяти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выплата надлежащей суммы производится в первый рабочий день, следующий за нерабочим праздничным или выходным. Владеле</w:t>
      </w:r>
      <w:r w:rsidRPr="00006DD4">
        <w:rPr>
          <w:rStyle w:val="SUBST"/>
        </w:rPr>
        <w:t>ц Биржевой облигации не имеет права требовать начисления процентов или какой-либо иной компенсации за такую задержку в платеже.</w:t>
      </w:r>
      <w:r>
        <w:rPr>
          <w:rStyle w:val="SUBST"/>
        </w:rPr>
        <w:t>»</w:t>
      </w:r>
    </w:p>
    <w:p w:rsidR="00B869E1" w:rsidRPr="008E7942" w:rsidRDefault="00B869E1" w:rsidP="00B869E1">
      <w:pPr>
        <w:jc w:val="both"/>
        <w:rPr>
          <w:b/>
          <w:bCs/>
          <w:iCs/>
          <w:sz w:val="22"/>
          <w:szCs w:val="22"/>
          <w:lang w:eastAsia="en-US"/>
        </w:rPr>
      </w:pPr>
    </w:p>
    <w:p w:rsidR="00B869E1" w:rsidRPr="003C40AA" w:rsidRDefault="00B869E1" w:rsidP="00B869E1">
      <w:pPr>
        <w:jc w:val="both"/>
        <w:rPr>
          <w:b/>
          <w:bCs/>
          <w:iCs/>
          <w:sz w:val="22"/>
          <w:szCs w:val="22"/>
          <w:lang w:eastAsia="en-US"/>
        </w:rPr>
      </w:pPr>
      <w:r>
        <w:rPr>
          <w:b/>
          <w:bCs/>
          <w:iCs/>
          <w:sz w:val="22"/>
          <w:szCs w:val="22"/>
          <w:lang w:eastAsia="en-US"/>
        </w:rPr>
        <w:t xml:space="preserve">14. </w:t>
      </w:r>
      <w:r w:rsidRPr="003C40AA">
        <w:rPr>
          <w:b/>
          <w:bCs/>
          <w:iCs/>
          <w:sz w:val="22"/>
          <w:szCs w:val="22"/>
          <w:lang w:eastAsia="en-US"/>
        </w:rPr>
        <w:t xml:space="preserve">Изменения вносятся в </w:t>
      </w:r>
      <w:r>
        <w:rPr>
          <w:b/>
          <w:bCs/>
          <w:iCs/>
          <w:sz w:val="22"/>
          <w:szCs w:val="22"/>
          <w:lang w:eastAsia="en-US"/>
        </w:rPr>
        <w:t xml:space="preserve">пункт </w:t>
      </w:r>
      <w:r w:rsidRPr="003C40AA">
        <w:rPr>
          <w:b/>
          <w:bCs/>
          <w:iCs/>
          <w:sz w:val="22"/>
          <w:szCs w:val="22"/>
          <w:lang w:eastAsia="en-US"/>
        </w:rPr>
        <w:t>9.4</w:t>
      </w:r>
      <w:r>
        <w:rPr>
          <w:b/>
          <w:bCs/>
          <w:iCs/>
          <w:sz w:val="22"/>
          <w:szCs w:val="22"/>
          <w:lang w:eastAsia="en-US"/>
        </w:rPr>
        <w:t xml:space="preserve"> Сертификата</w:t>
      </w:r>
      <w:r w:rsidRPr="003C40AA">
        <w:rPr>
          <w:b/>
          <w:bCs/>
          <w:iCs/>
          <w:sz w:val="22"/>
          <w:szCs w:val="22"/>
          <w:lang w:eastAsia="en-US"/>
        </w:rPr>
        <w:t xml:space="preserve"> ценных бумаг:</w:t>
      </w:r>
    </w:p>
    <w:p w:rsidR="00B869E1" w:rsidRPr="003C40AA" w:rsidRDefault="00B869E1" w:rsidP="00B869E1">
      <w:pPr>
        <w:jc w:val="both"/>
        <w:rPr>
          <w:b/>
          <w:bCs/>
          <w:iCs/>
          <w:sz w:val="22"/>
          <w:szCs w:val="22"/>
          <w:lang w:eastAsia="en-US"/>
        </w:rPr>
      </w:pPr>
    </w:p>
    <w:p w:rsidR="00B869E1" w:rsidRPr="00D9650C" w:rsidRDefault="00B869E1" w:rsidP="00B869E1">
      <w:pPr>
        <w:jc w:val="both"/>
        <w:rPr>
          <w:bCs/>
          <w:iCs/>
          <w:sz w:val="22"/>
          <w:szCs w:val="22"/>
          <w:u w:val="single"/>
          <w:lang w:eastAsia="en-US"/>
        </w:rPr>
      </w:pPr>
      <w:r w:rsidRPr="00D9650C">
        <w:rPr>
          <w:bCs/>
          <w:iCs/>
          <w:sz w:val="22"/>
          <w:szCs w:val="22"/>
          <w:u w:val="single"/>
          <w:lang w:eastAsia="en-US"/>
        </w:rPr>
        <w:t>Абзацы:</w:t>
      </w:r>
    </w:p>
    <w:p w:rsidR="00B869E1" w:rsidRPr="003C40AA" w:rsidRDefault="00B869E1" w:rsidP="00B869E1">
      <w:pPr>
        <w:jc w:val="both"/>
        <w:rPr>
          <w:b/>
          <w:bCs/>
          <w:iCs/>
          <w:sz w:val="22"/>
          <w:szCs w:val="22"/>
          <w:lang w:eastAsia="en-US"/>
        </w:rPr>
      </w:pPr>
    </w:p>
    <w:p w:rsidR="00B869E1" w:rsidRPr="003C40AA" w:rsidRDefault="00B869E1" w:rsidP="00B869E1">
      <w:pPr>
        <w:widowControl w:val="0"/>
        <w:adjustRightInd w:val="0"/>
        <w:spacing w:before="20" w:after="20"/>
        <w:ind w:firstLine="540"/>
        <w:jc w:val="both"/>
        <w:rPr>
          <w:rFonts w:eastAsia="Times New Roman"/>
          <w:sz w:val="22"/>
          <w:szCs w:val="22"/>
        </w:rPr>
      </w:pPr>
      <w:r w:rsidRPr="003C40AA">
        <w:rPr>
          <w:rFonts w:eastAsia="Times New Roman"/>
          <w:b/>
          <w:bCs/>
          <w:sz w:val="22"/>
          <w:szCs w:val="22"/>
        </w:rPr>
        <w:t xml:space="preserve">6. Купон: </w:t>
      </w:r>
      <w:r w:rsidRPr="003C40AA">
        <w:rPr>
          <w:rFonts w:eastAsia="Times New Roman"/>
          <w:sz w:val="22"/>
          <w:szCs w:val="22"/>
        </w:rPr>
        <w:t>Процентная ставка по шестому купону</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2400"/>
        <w:gridCol w:w="2380"/>
      </w:tblGrid>
      <w:tr w:rsidR="00B869E1" w:rsidRPr="003C40AA" w:rsidTr="002C10C1">
        <w:tc>
          <w:tcPr>
            <w:tcW w:w="2308" w:type="dxa"/>
            <w:tcBorders>
              <w:top w:val="doub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sz w:val="22"/>
                <w:szCs w:val="22"/>
                <w:lang w:eastAsia="en-US"/>
              </w:rPr>
              <w:t>910-й день с даты начала размещения Биржевых облигаций выпуска.</w:t>
            </w:r>
          </w:p>
        </w:tc>
        <w:tc>
          <w:tcPr>
            <w:tcW w:w="2200" w:type="dxa"/>
            <w:tcBorders>
              <w:top w:val="double" w:sz="6" w:space="0" w:color="auto"/>
              <w:left w:val="sing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sz w:val="22"/>
                <w:szCs w:val="22"/>
                <w:lang w:eastAsia="en-US"/>
              </w:rPr>
              <w:t>1092-й день с даты начала размещения Биржевых облигаций выпуска.</w:t>
            </w:r>
          </w:p>
        </w:tc>
        <w:tc>
          <w:tcPr>
            <w:tcW w:w="2400" w:type="dxa"/>
            <w:tcBorders>
              <w:top w:val="double" w:sz="6" w:space="0" w:color="auto"/>
              <w:left w:val="sing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sz w:val="22"/>
                <w:szCs w:val="22"/>
                <w:lang w:eastAsia="en-US"/>
              </w:rPr>
              <w:t>1092-й день с даты начала размещения Биржевых облигаций выпуска.</w:t>
            </w:r>
          </w:p>
        </w:tc>
        <w:tc>
          <w:tcPr>
            <w:tcW w:w="2380" w:type="dxa"/>
            <w:tcBorders>
              <w:top w:val="double" w:sz="6" w:space="0" w:color="auto"/>
              <w:left w:val="single" w:sz="6" w:space="0" w:color="auto"/>
              <w:bottom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sz w:val="22"/>
                <w:szCs w:val="22"/>
                <w:lang w:eastAsia="en-US"/>
              </w:rPr>
              <w:t xml:space="preserve">Выплата дохода по Биржевым облигациям производится в пользу владельцев Биржевых облигаций, являющихся таковыми по состоянию на конец операционного дня </w:t>
            </w:r>
            <w:r>
              <w:rPr>
                <w:rFonts w:eastAsia="Times New Roman"/>
                <w:sz w:val="22"/>
                <w:szCs w:val="22"/>
                <w:lang w:eastAsia="en-US"/>
              </w:rPr>
              <w:t>НРД</w:t>
            </w:r>
            <w:r w:rsidRPr="003C40AA">
              <w:rPr>
                <w:rFonts w:eastAsia="Times New Roman"/>
                <w:sz w:val="22"/>
                <w:szCs w:val="22"/>
                <w:lang w:eastAsia="en-US"/>
              </w:rPr>
              <w:t xml:space="preserve">, предшествующего </w:t>
            </w:r>
            <w:r w:rsidRPr="003C40AA">
              <w:rPr>
                <w:rFonts w:eastAsia="Times New Roman"/>
                <w:sz w:val="22"/>
                <w:szCs w:val="22"/>
                <w:lang w:eastAsia="en-US"/>
              </w:rPr>
              <w:lastRenderedPageBreak/>
              <w:t>третьему рабочему дню до даты окончания шестого купонного периода.</w:t>
            </w:r>
          </w:p>
        </w:tc>
      </w:tr>
      <w:tr w:rsidR="00B869E1" w:rsidRPr="003C40AA" w:rsidTr="002C10C1">
        <w:tblPrEx>
          <w:tblBorders>
            <w:top w:val="none" w:sz="0" w:space="0" w:color="auto"/>
            <w:bottom w:val="double" w:sz="6" w:space="0" w:color="auto"/>
          </w:tblBorders>
        </w:tblPrEx>
        <w:tc>
          <w:tcPr>
            <w:tcW w:w="9288" w:type="dxa"/>
            <w:gridSpan w:val="4"/>
            <w:tcBorders>
              <w:top w:val="single" w:sz="6" w:space="0" w:color="auto"/>
              <w:bottom w:val="doub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b/>
                <w:bCs/>
                <w:sz w:val="22"/>
                <w:szCs w:val="22"/>
                <w:lang w:eastAsia="en-US"/>
              </w:rPr>
              <w:lastRenderedPageBreak/>
              <w:t>Порядок выплаты купонного (процентного) дохода:</w:t>
            </w:r>
          </w:p>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sz w:val="22"/>
                <w:szCs w:val="22"/>
                <w:lang w:eastAsia="en-US"/>
              </w:rPr>
              <w:t>Порядок выплаты  дохода по шестому купону аналогичен порядку выплаты дохода по первому купону.</w:t>
            </w:r>
          </w:p>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sz w:val="22"/>
                <w:szCs w:val="22"/>
                <w:lang w:eastAsia="en-US"/>
              </w:rPr>
              <w:t>Доход по шестому купону выплачивается одновременно с погашением номинальной стоимости Биржевых облигаций.</w:t>
            </w:r>
          </w:p>
          <w:p w:rsidR="00B869E1" w:rsidRPr="003C40AA" w:rsidRDefault="00B869E1" w:rsidP="002C10C1">
            <w:pPr>
              <w:widowControl w:val="0"/>
              <w:overflowPunct w:val="0"/>
              <w:adjustRightInd w:val="0"/>
              <w:jc w:val="both"/>
              <w:textAlignment w:val="baseline"/>
              <w:rPr>
                <w:rFonts w:eastAsia="Times New Roman"/>
                <w:b/>
                <w:sz w:val="22"/>
                <w:szCs w:val="22"/>
                <w:lang w:eastAsia="en-US"/>
              </w:rPr>
            </w:pPr>
            <w:r w:rsidRPr="003C40AA">
              <w:rPr>
                <w:rFonts w:eastAsia="Times New Roman"/>
                <w:sz w:val="22"/>
                <w:szCs w:val="22"/>
                <w:lang w:eastAsia="en-US"/>
              </w:rPr>
              <w:t>Для целей выплаты дохода по шестому купону используется перечень владельцев и/или номинальных держателей Биржевых облигаций, составляемый для целей погашения Биржевых облигаций.</w:t>
            </w:r>
          </w:p>
        </w:tc>
      </w:tr>
    </w:tbl>
    <w:p w:rsidR="00B869E1" w:rsidRPr="003C40AA" w:rsidRDefault="00B869E1" w:rsidP="00B869E1">
      <w:pPr>
        <w:jc w:val="both"/>
        <w:rPr>
          <w:b/>
          <w:bCs/>
          <w:iCs/>
          <w:sz w:val="22"/>
          <w:szCs w:val="22"/>
          <w:lang w:eastAsia="en-US"/>
        </w:rPr>
      </w:pPr>
    </w:p>
    <w:p w:rsidR="00B869E1" w:rsidRPr="00D9650C" w:rsidRDefault="00B869E1" w:rsidP="00B869E1">
      <w:pPr>
        <w:jc w:val="both"/>
        <w:rPr>
          <w:sz w:val="22"/>
          <w:szCs w:val="22"/>
          <w:u w:val="single"/>
        </w:rPr>
      </w:pPr>
      <w:r w:rsidRPr="00D9650C">
        <w:rPr>
          <w:sz w:val="22"/>
          <w:szCs w:val="22"/>
          <w:u w:val="single"/>
        </w:rPr>
        <w:t>заменить на:</w:t>
      </w:r>
    </w:p>
    <w:p w:rsidR="00B869E1" w:rsidRPr="003C40AA" w:rsidRDefault="00B869E1" w:rsidP="00B869E1">
      <w:pPr>
        <w:jc w:val="both"/>
        <w:rPr>
          <w:sz w:val="22"/>
          <w:szCs w:val="22"/>
        </w:rPr>
      </w:pPr>
    </w:p>
    <w:p w:rsidR="00B869E1" w:rsidRPr="003C40AA" w:rsidRDefault="00B869E1" w:rsidP="00B869E1">
      <w:pPr>
        <w:widowControl w:val="0"/>
        <w:adjustRightInd w:val="0"/>
        <w:spacing w:before="20" w:after="20"/>
        <w:ind w:firstLine="540"/>
        <w:jc w:val="both"/>
        <w:rPr>
          <w:rFonts w:eastAsia="Times New Roman"/>
          <w:sz w:val="22"/>
          <w:szCs w:val="22"/>
        </w:rPr>
      </w:pPr>
      <w:r w:rsidRPr="003C40AA">
        <w:rPr>
          <w:rFonts w:eastAsia="Times New Roman"/>
          <w:b/>
          <w:bCs/>
          <w:sz w:val="22"/>
          <w:szCs w:val="22"/>
        </w:rPr>
        <w:t xml:space="preserve">6. Купон: </w:t>
      </w:r>
      <w:r w:rsidRPr="003C40AA">
        <w:rPr>
          <w:rFonts w:eastAsia="Times New Roman"/>
          <w:sz w:val="22"/>
          <w:szCs w:val="22"/>
        </w:rPr>
        <w:t>Процентная ставка по шестому купону</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2400"/>
        <w:gridCol w:w="2380"/>
      </w:tblGrid>
      <w:tr w:rsidR="00B869E1" w:rsidRPr="003C40AA" w:rsidTr="002C10C1">
        <w:tc>
          <w:tcPr>
            <w:tcW w:w="2308" w:type="dxa"/>
            <w:tcBorders>
              <w:top w:val="doub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sz w:val="22"/>
                <w:szCs w:val="22"/>
                <w:lang w:eastAsia="en-US"/>
              </w:rPr>
              <w:t>910-й день с даты начала размещения Биржевых облигаций выпуска</w:t>
            </w:r>
            <w:r>
              <w:rPr>
                <w:rFonts w:eastAsia="Times New Roman"/>
                <w:sz w:val="22"/>
                <w:szCs w:val="22"/>
                <w:lang w:eastAsia="en-US"/>
              </w:rPr>
              <w:t xml:space="preserve"> </w:t>
            </w:r>
            <w:r w:rsidRPr="00776E03">
              <w:rPr>
                <w:rFonts w:eastAsia="Times New Roman"/>
                <w:sz w:val="22"/>
                <w:szCs w:val="22"/>
                <w:lang w:eastAsia="en-US"/>
              </w:rPr>
              <w:t>(01.12.2015</w:t>
            </w:r>
            <w:r>
              <w:rPr>
                <w:rFonts w:eastAsia="Times New Roman"/>
                <w:sz w:val="22"/>
                <w:szCs w:val="22"/>
                <w:lang w:eastAsia="en-US"/>
              </w:rPr>
              <w:t>)</w:t>
            </w:r>
          </w:p>
        </w:tc>
        <w:tc>
          <w:tcPr>
            <w:tcW w:w="2200" w:type="dxa"/>
            <w:tcBorders>
              <w:top w:val="double" w:sz="6" w:space="0" w:color="auto"/>
              <w:left w:val="sing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sz w:val="22"/>
                <w:szCs w:val="22"/>
                <w:lang w:eastAsia="en-US"/>
              </w:rPr>
              <w:t>1092-й день с даты начала размещения Биржевых облигаций выпуска</w:t>
            </w:r>
            <w:r>
              <w:rPr>
                <w:rFonts w:eastAsia="Times New Roman"/>
                <w:sz w:val="22"/>
                <w:szCs w:val="22"/>
                <w:lang w:eastAsia="en-US"/>
              </w:rPr>
              <w:t xml:space="preserve"> (</w:t>
            </w:r>
            <w:r w:rsidRPr="00103975">
              <w:rPr>
                <w:sz w:val="22"/>
                <w:szCs w:val="22"/>
              </w:rPr>
              <w:t>31.05.2016</w:t>
            </w:r>
            <w:r>
              <w:rPr>
                <w:rFonts w:eastAsia="Times New Roman"/>
                <w:sz w:val="22"/>
                <w:szCs w:val="22"/>
                <w:lang w:eastAsia="en-US"/>
              </w:rPr>
              <w:t>)</w:t>
            </w:r>
          </w:p>
        </w:tc>
        <w:tc>
          <w:tcPr>
            <w:tcW w:w="2400" w:type="dxa"/>
            <w:tcBorders>
              <w:top w:val="double" w:sz="6" w:space="0" w:color="auto"/>
              <w:left w:val="sing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sz w:val="22"/>
                <w:szCs w:val="22"/>
                <w:lang w:eastAsia="en-US"/>
              </w:rPr>
              <w:t>1092-й день с даты начала размещ</w:t>
            </w:r>
            <w:r>
              <w:rPr>
                <w:rFonts w:eastAsia="Times New Roman"/>
                <w:sz w:val="22"/>
                <w:szCs w:val="22"/>
                <w:lang w:eastAsia="en-US"/>
              </w:rPr>
              <w:t>ения Биржевых облигаций выпуска (</w:t>
            </w:r>
            <w:r w:rsidRPr="00103975">
              <w:rPr>
                <w:sz w:val="22"/>
                <w:szCs w:val="22"/>
              </w:rPr>
              <w:t>31.05.2016</w:t>
            </w:r>
            <w:r>
              <w:rPr>
                <w:rFonts w:eastAsia="Times New Roman"/>
                <w:sz w:val="22"/>
                <w:szCs w:val="22"/>
                <w:lang w:eastAsia="en-US"/>
              </w:rPr>
              <w:t>)</w:t>
            </w:r>
          </w:p>
        </w:tc>
        <w:tc>
          <w:tcPr>
            <w:tcW w:w="2380" w:type="dxa"/>
            <w:tcBorders>
              <w:top w:val="double" w:sz="6" w:space="0" w:color="auto"/>
              <w:left w:val="single" w:sz="6" w:space="0" w:color="auto"/>
              <w:bottom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sz w:val="22"/>
                <w:szCs w:val="22"/>
                <w:lang w:eastAsia="en-US"/>
              </w:rPr>
              <w:t xml:space="preserve">Выплата дохода по Биржевым облигациям производится в пользу владельцев Биржевых облигаций, являющихся таковыми по состоянию на конец операционного дня </w:t>
            </w:r>
            <w:r>
              <w:rPr>
                <w:rFonts w:eastAsia="Times New Roman"/>
                <w:sz w:val="22"/>
                <w:szCs w:val="22"/>
                <w:lang w:eastAsia="en-US"/>
              </w:rPr>
              <w:t>НРД</w:t>
            </w:r>
            <w:r w:rsidRPr="003C40AA">
              <w:rPr>
                <w:rFonts w:eastAsia="Times New Roman"/>
                <w:sz w:val="22"/>
                <w:szCs w:val="22"/>
                <w:lang w:eastAsia="en-US"/>
              </w:rPr>
              <w:t>, предшествующего третьему рабочему дню до даты окончания шестого купонного периода.</w:t>
            </w:r>
          </w:p>
        </w:tc>
      </w:tr>
      <w:tr w:rsidR="00B869E1" w:rsidRPr="003C40AA" w:rsidTr="002C10C1">
        <w:tblPrEx>
          <w:tblBorders>
            <w:top w:val="none" w:sz="0" w:space="0" w:color="auto"/>
            <w:bottom w:val="double" w:sz="6" w:space="0" w:color="auto"/>
          </w:tblBorders>
        </w:tblPrEx>
        <w:tc>
          <w:tcPr>
            <w:tcW w:w="9288" w:type="dxa"/>
            <w:gridSpan w:val="4"/>
            <w:tcBorders>
              <w:top w:val="single" w:sz="6" w:space="0" w:color="auto"/>
              <w:bottom w:val="doub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b/>
                <w:bCs/>
                <w:sz w:val="22"/>
                <w:szCs w:val="22"/>
                <w:lang w:eastAsia="en-US"/>
              </w:rPr>
              <w:t>Порядок выплаты купонного (процентного) дохода:</w:t>
            </w:r>
          </w:p>
          <w:p w:rsidR="00B869E1" w:rsidRPr="003C40AA" w:rsidRDefault="00B869E1" w:rsidP="002C10C1">
            <w:pPr>
              <w:widowControl w:val="0"/>
              <w:overflowPunct w:val="0"/>
              <w:adjustRightInd w:val="0"/>
              <w:jc w:val="both"/>
              <w:textAlignment w:val="baseline"/>
              <w:rPr>
                <w:rFonts w:eastAsia="Times New Roman"/>
                <w:b/>
                <w:sz w:val="22"/>
                <w:szCs w:val="22"/>
                <w:lang w:eastAsia="en-US"/>
              </w:rPr>
            </w:pPr>
            <w:r w:rsidRPr="003C40AA">
              <w:rPr>
                <w:rFonts w:eastAsia="Times New Roman"/>
                <w:sz w:val="22"/>
                <w:szCs w:val="22"/>
                <w:lang w:eastAsia="en-US"/>
              </w:rPr>
              <w:t>Порядок выплаты  дохода по шестому купону аналогичен порядку выплаты дохода по первому купону.</w:t>
            </w:r>
          </w:p>
        </w:tc>
      </w:tr>
    </w:tbl>
    <w:p w:rsidR="00B869E1" w:rsidRPr="003C40AA" w:rsidRDefault="00B869E1" w:rsidP="00B869E1">
      <w:pPr>
        <w:widowControl w:val="0"/>
        <w:adjustRightInd w:val="0"/>
        <w:spacing w:before="20" w:after="20"/>
        <w:ind w:firstLine="540"/>
        <w:jc w:val="both"/>
        <w:rPr>
          <w:rFonts w:eastAsia="Times New Roman"/>
          <w:sz w:val="22"/>
          <w:szCs w:val="22"/>
        </w:rPr>
      </w:pPr>
      <w:r w:rsidRPr="003C40AA">
        <w:rPr>
          <w:rFonts w:eastAsia="Times New Roman"/>
          <w:b/>
          <w:bCs/>
          <w:sz w:val="22"/>
          <w:szCs w:val="22"/>
        </w:rPr>
        <w:t xml:space="preserve">7. Купон: </w:t>
      </w:r>
      <w:r w:rsidRPr="003C40AA">
        <w:rPr>
          <w:rFonts w:eastAsia="Times New Roman"/>
          <w:sz w:val="22"/>
          <w:szCs w:val="22"/>
        </w:rPr>
        <w:t>Процентная ставка по седьмому купону</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2400"/>
        <w:gridCol w:w="2380"/>
      </w:tblGrid>
      <w:tr w:rsidR="00B869E1" w:rsidRPr="003C40AA" w:rsidTr="002C10C1">
        <w:tc>
          <w:tcPr>
            <w:tcW w:w="2308" w:type="dxa"/>
            <w:tcBorders>
              <w:top w:val="doub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Pr>
                <w:rFonts w:eastAsia="Times New Roman"/>
                <w:sz w:val="22"/>
                <w:szCs w:val="22"/>
                <w:lang w:eastAsia="en-US"/>
              </w:rPr>
              <w:t>1092</w:t>
            </w:r>
            <w:r w:rsidRPr="003C40AA">
              <w:rPr>
                <w:rFonts w:eastAsia="Times New Roman"/>
                <w:sz w:val="22"/>
                <w:szCs w:val="22"/>
                <w:lang w:eastAsia="en-US"/>
              </w:rPr>
              <w:t xml:space="preserve">-й день с даты начала размещения </w:t>
            </w:r>
            <w:r>
              <w:rPr>
                <w:rFonts w:eastAsia="Times New Roman"/>
                <w:sz w:val="22"/>
                <w:szCs w:val="22"/>
                <w:lang w:eastAsia="en-US"/>
              </w:rPr>
              <w:t xml:space="preserve">Биржевых облигаций выпуска </w:t>
            </w:r>
            <w:r w:rsidRPr="00103975">
              <w:rPr>
                <w:sz w:val="22"/>
                <w:szCs w:val="22"/>
              </w:rPr>
              <w:t>(31.05.2016)</w:t>
            </w:r>
          </w:p>
        </w:tc>
        <w:tc>
          <w:tcPr>
            <w:tcW w:w="2200" w:type="dxa"/>
            <w:tcBorders>
              <w:top w:val="double" w:sz="6" w:space="0" w:color="auto"/>
              <w:left w:val="sing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Pr>
                <w:rFonts w:eastAsia="Times New Roman"/>
                <w:sz w:val="22"/>
                <w:szCs w:val="22"/>
                <w:lang w:eastAsia="en-US"/>
              </w:rPr>
              <w:t>1274</w:t>
            </w:r>
            <w:r w:rsidRPr="003C40AA">
              <w:rPr>
                <w:rFonts w:eastAsia="Times New Roman"/>
                <w:sz w:val="22"/>
                <w:szCs w:val="22"/>
                <w:lang w:eastAsia="en-US"/>
              </w:rPr>
              <w:t>-й день с даты начала размещения Биржевых облигац</w:t>
            </w:r>
            <w:r>
              <w:rPr>
                <w:rFonts w:eastAsia="Times New Roman"/>
                <w:sz w:val="22"/>
                <w:szCs w:val="22"/>
                <w:lang w:eastAsia="en-US"/>
              </w:rPr>
              <w:t xml:space="preserve">ий выпуска </w:t>
            </w:r>
            <w:r>
              <w:rPr>
                <w:sz w:val="22"/>
                <w:szCs w:val="22"/>
              </w:rPr>
              <w:t>(</w:t>
            </w:r>
            <w:r w:rsidRPr="00103975">
              <w:rPr>
                <w:sz w:val="22"/>
                <w:szCs w:val="22"/>
              </w:rPr>
              <w:t>29.11.2016</w:t>
            </w:r>
            <w:r>
              <w:rPr>
                <w:sz w:val="22"/>
                <w:szCs w:val="22"/>
              </w:rPr>
              <w:t>)</w:t>
            </w:r>
          </w:p>
        </w:tc>
        <w:tc>
          <w:tcPr>
            <w:tcW w:w="2400" w:type="dxa"/>
            <w:tcBorders>
              <w:top w:val="double" w:sz="6" w:space="0" w:color="auto"/>
              <w:left w:val="sing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Pr>
                <w:rFonts w:eastAsia="Times New Roman"/>
                <w:sz w:val="22"/>
                <w:szCs w:val="22"/>
                <w:lang w:eastAsia="en-US"/>
              </w:rPr>
              <w:t>1274</w:t>
            </w:r>
            <w:r w:rsidRPr="003C40AA">
              <w:rPr>
                <w:rFonts w:eastAsia="Times New Roman"/>
                <w:sz w:val="22"/>
                <w:szCs w:val="22"/>
                <w:lang w:eastAsia="en-US"/>
              </w:rPr>
              <w:t>-й день с даты начала размещ</w:t>
            </w:r>
            <w:r>
              <w:rPr>
                <w:rFonts w:eastAsia="Times New Roman"/>
                <w:sz w:val="22"/>
                <w:szCs w:val="22"/>
                <w:lang w:eastAsia="en-US"/>
              </w:rPr>
              <w:t xml:space="preserve">ения Биржевых облигаций выпуска </w:t>
            </w:r>
            <w:r>
              <w:rPr>
                <w:sz w:val="22"/>
                <w:szCs w:val="22"/>
              </w:rPr>
              <w:t>(</w:t>
            </w:r>
            <w:r w:rsidRPr="00103975">
              <w:rPr>
                <w:sz w:val="22"/>
                <w:szCs w:val="22"/>
              </w:rPr>
              <w:t>29.11.2016</w:t>
            </w:r>
            <w:r>
              <w:rPr>
                <w:sz w:val="22"/>
                <w:szCs w:val="22"/>
              </w:rPr>
              <w:t>)</w:t>
            </w:r>
          </w:p>
        </w:tc>
        <w:tc>
          <w:tcPr>
            <w:tcW w:w="2380" w:type="dxa"/>
            <w:tcBorders>
              <w:top w:val="double" w:sz="6" w:space="0" w:color="auto"/>
              <w:left w:val="single" w:sz="6" w:space="0" w:color="auto"/>
              <w:bottom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sz w:val="22"/>
                <w:szCs w:val="22"/>
                <w:lang w:eastAsia="en-US"/>
              </w:rPr>
              <w:t xml:space="preserve">Выплата дохода по Биржевым облигациям производится в пользу владельцев Биржевых облигаций, являющихся таковыми по состоянию на конец операционного дня </w:t>
            </w:r>
            <w:r>
              <w:rPr>
                <w:rFonts w:eastAsia="Times New Roman"/>
                <w:sz w:val="22"/>
                <w:szCs w:val="22"/>
                <w:lang w:eastAsia="en-US"/>
              </w:rPr>
              <w:t>НРД</w:t>
            </w:r>
            <w:r w:rsidRPr="003C40AA">
              <w:rPr>
                <w:rFonts w:eastAsia="Times New Roman"/>
                <w:sz w:val="22"/>
                <w:szCs w:val="22"/>
                <w:lang w:eastAsia="en-US"/>
              </w:rPr>
              <w:t>, предшествующего третьему рабочему дню до даты окончания седьмого купонного периода.</w:t>
            </w:r>
          </w:p>
        </w:tc>
      </w:tr>
      <w:tr w:rsidR="00B869E1" w:rsidRPr="003C40AA" w:rsidTr="002C10C1">
        <w:tblPrEx>
          <w:tblBorders>
            <w:top w:val="none" w:sz="0" w:space="0" w:color="auto"/>
            <w:bottom w:val="double" w:sz="6" w:space="0" w:color="auto"/>
          </w:tblBorders>
        </w:tblPrEx>
        <w:tc>
          <w:tcPr>
            <w:tcW w:w="9288" w:type="dxa"/>
            <w:gridSpan w:val="4"/>
            <w:tcBorders>
              <w:top w:val="single" w:sz="6" w:space="0" w:color="auto"/>
              <w:bottom w:val="doub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b/>
                <w:bCs/>
                <w:sz w:val="22"/>
                <w:szCs w:val="22"/>
                <w:lang w:eastAsia="en-US"/>
              </w:rPr>
              <w:t>Порядок выплаты купонного (процентного) дохода:</w:t>
            </w:r>
          </w:p>
          <w:p w:rsidR="00B869E1" w:rsidRPr="003C40AA" w:rsidRDefault="00B869E1" w:rsidP="002C10C1">
            <w:pPr>
              <w:widowControl w:val="0"/>
              <w:overflowPunct w:val="0"/>
              <w:adjustRightInd w:val="0"/>
              <w:jc w:val="both"/>
              <w:textAlignment w:val="baseline"/>
              <w:rPr>
                <w:rFonts w:eastAsia="Times New Roman"/>
                <w:b/>
                <w:sz w:val="22"/>
                <w:szCs w:val="22"/>
                <w:lang w:eastAsia="en-US"/>
              </w:rPr>
            </w:pPr>
            <w:r w:rsidRPr="003C40AA">
              <w:rPr>
                <w:rFonts w:eastAsia="Times New Roman"/>
                <w:sz w:val="22"/>
                <w:szCs w:val="22"/>
                <w:lang w:eastAsia="en-US"/>
              </w:rPr>
              <w:t>Порядок выплаты  дохода по седьмому купону аналогичен порядку выплаты дохода по первому купону.</w:t>
            </w:r>
          </w:p>
        </w:tc>
      </w:tr>
    </w:tbl>
    <w:p w:rsidR="00B869E1" w:rsidRPr="003C40AA" w:rsidRDefault="00B869E1" w:rsidP="00B869E1">
      <w:pPr>
        <w:widowControl w:val="0"/>
        <w:adjustRightInd w:val="0"/>
        <w:spacing w:before="20" w:after="20"/>
        <w:ind w:firstLine="540"/>
        <w:jc w:val="both"/>
        <w:rPr>
          <w:rFonts w:eastAsia="Times New Roman"/>
          <w:sz w:val="22"/>
          <w:szCs w:val="22"/>
        </w:rPr>
      </w:pPr>
      <w:r w:rsidRPr="003C40AA">
        <w:rPr>
          <w:rFonts w:eastAsia="Times New Roman"/>
          <w:b/>
          <w:bCs/>
          <w:sz w:val="22"/>
          <w:szCs w:val="22"/>
        </w:rPr>
        <w:t xml:space="preserve">8. Купон: </w:t>
      </w:r>
      <w:r w:rsidRPr="003C40AA">
        <w:rPr>
          <w:rFonts w:eastAsia="Times New Roman"/>
          <w:sz w:val="22"/>
          <w:szCs w:val="22"/>
        </w:rPr>
        <w:t>Процентная ставка по восьмому купону</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2400"/>
        <w:gridCol w:w="2380"/>
      </w:tblGrid>
      <w:tr w:rsidR="00B869E1" w:rsidRPr="003C40AA" w:rsidTr="002C10C1">
        <w:tc>
          <w:tcPr>
            <w:tcW w:w="2308" w:type="dxa"/>
            <w:tcBorders>
              <w:top w:val="doub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Pr>
                <w:rFonts w:eastAsia="Times New Roman"/>
                <w:sz w:val="22"/>
                <w:szCs w:val="22"/>
                <w:lang w:eastAsia="en-US"/>
              </w:rPr>
              <w:t>1274</w:t>
            </w:r>
            <w:r w:rsidRPr="003C40AA">
              <w:rPr>
                <w:rFonts w:eastAsia="Times New Roman"/>
                <w:sz w:val="22"/>
                <w:szCs w:val="22"/>
                <w:lang w:eastAsia="en-US"/>
              </w:rPr>
              <w:t>-й день с даты начала размещ</w:t>
            </w:r>
            <w:r>
              <w:rPr>
                <w:rFonts w:eastAsia="Times New Roman"/>
                <w:sz w:val="22"/>
                <w:szCs w:val="22"/>
                <w:lang w:eastAsia="en-US"/>
              </w:rPr>
              <w:t>ения Биржевых облигаций выпуска (</w:t>
            </w:r>
            <w:r w:rsidRPr="00103975">
              <w:rPr>
                <w:rFonts w:eastAsia="Times New Roman"/>
                <w:sz w:val="22"/>
                <w:szCs w:val="22"/>
                <w:lang w:eastAsia="en-US"/>
              </w:rPr>
              <w:t>29.11.2016</w:t>
            </w:r>
            <w:r>
              <w:rPr>
                <w:rFonts w:eastAsia="Times New Roman"/>
                <w:sz w:val="22"/>
                <w:szCs w:val="22"/>
                <w:lang w:eastAsia="en-US"/>
              </w:rPr>
              <w:t>)</w:t>
            </w:r>
          </w:p>
        </w:tc>
        <w:tc>
          <w:tcPr>
            <w:tcW w:w="2200" w:type="dxa"/>
            <w:tcBorders>
              <w:top w:val="double" w:sz="6" w:space="0" w:color="auto"/>
              <w:left w:val="sing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Pr>
                <w:rFonts w:eastAsia="Times New Roman"/>
                <w:sz w:val="22"/>
                <w:szCs w:val="22"/>
                <w:lang w:eastAsia="en-US"/>
              </w:rPr>
              <w:t>1456</w:t>
            </w:r>
            <w:r w:rsidRPr="003C40AA">
              <w:rPr>
                <w:rFonts w:eastAsia="Times New Roman"/>
                <w:sz w:val="22"/>
                <w:szCs w:val="22"/>
                <w:lang w:eastAsia="en-US"/>
              </w:rPr>
              <w:t>-й день с даты начала размещ</w:t>
            </w:r>
            <w:r>
              <w:rPr>
                <w:rFonts w:eastAsia="Times New Roman"/>
                <w:sz w:val="22"/>
                <w:szCs w:val="22"/>
                <w:lang w:eastAsia="en-US"/>
              </w:rPr>
              <w:t>ения Биржевых облигаций выпуска (</w:t>
            </w:r>
            <w:r w:rsidRPr="00103975">
              <w:rPr>
                <w:rFonts w:eastAsia="Times New Roman"/>
                <w:sz w:val="22"/>
                <w:szCs w:val="22"/>
                <w:lang w:eastAsia="en-US"/>
              </w:rPr>
              <w:t>30.05.2017</w:t>
            </w:r>
            <w:r>
              <w:rPr>
                <w:rFonts w:eastAsia="Times New Roman"/>
                <w:sz w:val="22"/>
                <w:szCs w:val="22"/>
                <w:lang w:eastAsia="en-US"/>
              </w:rPr>
              <w:t>)</w:t>
            </w:r>
          </w:p>
        </w:tc>
        <w:tc>
          <w:tcPr>
            <w:tcW w:w="2400" w:type="dxa"/>
            <w:tcBorders>
              <w:top w:val="double" w:sz="6" w:space="0" w:color="auto"/>
              <w:left w:val="sing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Pr>
                <w:rFonts w:eastAsia="Times New Roman"/>
                <w:sz w:val="22"/>
                <w:szCs w:val="22"/>
                <w:lang w:eastAsia="en-US"/>
              </w:rPr>
              <w:t>1456</w:t>
            </w:r>
            <w:r w:rsidRPr="003C40AA">
              <w:rPr>
                <w:rFonts w:eastAsia="Times New Roman"/>
                <w:sz w:val="22"/>
                <w:szCs w:val="22"/>
                <w:lang w:eastAsia="en-US"/>
              </w:rPr>
              <w:t>-й день с даты начала размещ</w:t>
            </w:r>
            <w:r>
              <w:rPr>
                <w:rFonts w:eastAsia="Times New Roman"/>
                <w:sz w:val="22"/>
                <w:szCs w:val="22"/>
                <w:lang w:eastAsia="en-US"/>
              </w:rPr>
              <w:t>ения Биржевых облигаций выпуска (</w:t>
            </w:r>
            <w:r w:rsidRPr="00103975">
              <w:rPr>
                <w:rFonts w:eastAsia="Times New Roman"/>
                <w:sz w:val="22"/>
                <w:szCs w:val="22"/>
                <w:lang w:eastAsia="en-US"/>
              </w:rPr>
              <w:t>30.05.2017</w:t>
            </w:r>
            <w:r>
              <w:rPr>
                <w:rFonts w:eastAsia="Times New Roman"/>
                <w:sz w:val="22"/>
                <w:szCs w:val="22"/>
                <w:lang w:eastAsia="en-US"/>
              </w:rPr>
              <w:t>)</w:t>
            </w:r>
          </w:p>
        </w:tc>
        <w:tc>
          <w:tcPr>
            <w:tcW w:w="2380" w:type="dxa"/>
            <w:tcBorders>
              <w:top w:val="double" w:sz="6" w:space="0" w:color="auto"/>
              <w:left w:val="single" w:sz="6" w:space="0" w:color="auto"/>
              <w:bottom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sz w:val="22"/>
                <w:szCs w:val="22"/>
                <w:lang w:eastAsia="en-US"/>
              </w:rPr>
              <w:t xml:space="preserve">Выплата дохода по Биржевым облигациям производится в пользу владельцев Биржевых облигаций, </w:t>
            </w:r>
            <w:r w:rsidRPr="003C40AA">
              <w:rPr>
                <w:rFonts w:eastAsia="Times New Roman"/>
                <w:sz w:val="22"/>
                <w:szCs w:val="22"/>
                <w:lang w:eastAsia="en-US"/>
              </w:rPr>
              <w:lastRenderedPageBreak/>
              <w:t xml:space="preserve">являющихся таковыми по состоянию на конец операционного дня </w:t>
            </w:r>
            <w:r>
              <w:rPr>
                <w:rFonts w:eastAsia="Times New Roman"/>
                <w:sz w:val="22"/>
                <w:szCs w:val="22"/>
                <w:lang w:eastAsia="en-US"/>
              </w:rPr>
              <w:t>НРД</w:t>
            </w:r>
            <w:r w:rsidRPr="003C40AA">
              <w:rPr>
                <w:rFonts w:eastAsia="Times New Roman"/>
                <w:sz w:val="22"/>
                <w:szCs w:val="22"/>
                <w:lang w:eastAsia="en-US"/>
              </w:rPr>
              <w:t xml:space="preserve">, предшествующего третьему рабочему дню до даты окончания </w:t>
            </w:r>
            <w:r>
              <w:rPr>
                <w:rFonts w:eastAsia="Times New Roman"/>
                <w:sz w:val="22"/>
                <w:szCs w:val="22"/>
                <w:lang w:eastAsia="en-US"/>
              </w:rPr>
              <w:t>восьмого</w:t>
            </w:r>
            <w:r w:rsidRPr="003C40AA">
              <w:rPr>
                <w:rFonts w:eastAsia="Times New Roman"/>
                <w:sz w:val="22"/>
                <w:szCs w:val="22"/>
                <w:lang w:eastAsia="en-US"/>
              </w:rPr>
              <w:t xml:space="preserve"> купонного периода.</w:t>
            </w:r>
          </w:p>
        </w:tc>
      </w:tr>
      <w:tr w:rsidR="00B869E1" w:rsidRPr="003C40AA" w:rsidTr="002C10C1">
        <w:tblPrEx>
          <w:tblBorders>
            <w:top w:val="none" w:sz="0" w:space="0" w:color="auto"/>
            <w:bottom w:val="double" w:sz="6" w:space="0" w:color="auto"/>
          </w:tblBorders>
        </w:tblPrEx>
        <w:tc>
          <w:tcPr>
            <w:tcW w:w="9288" w:type="dxa"/>
            <w:gridSpan w:val="4"/>
            <w:tcBorders>
              <w:top w:val="single" w:sz="6" w:space="0" w:color="auto"/>
              <w:bottom w:val="doub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b/>
                <w:bCs/>
                <w:sz w:val="22"/>
                <w:szCs w:val="22"/>
                <w:lang w:eastAsia="en-US"/>
              </w:rPr>
              <w:lastRenderedPageBreak/>
              <w:t>Порядок выплаты купонного (процентного) дохода:</w:t>
            </w:r>
          </w:p>
          <w:p w:rsidR="00B869E1" w:rsidRPr="003C40AA" w:rsidRDefault="00B869E1" w:rsidP="002C10C1">
            <w:pPr>
              <w:widowControl w:val="0"/>
              <w:overflowPunct w:val="0"/>
              <w:adjustRightInd w:val="0"/>
              <w:jc w:val="both"/>
              <w:textAlignment w:val="baseline"/>
              <w:rPr>
                <w:rFonts w:eastAsia="Times New Roman"/>
                <w:b/>
                <w:sz w:val="22"/>
                <w:szCs w:val="22"/>
                <w:lang w:eastAsia="en-US"/>
              </w:rPr>
            </w:pPr>
            <w:r w:rsidRPr="003C40AA">
              <w:rPr>
                <w:rFonts w:eastAsia="Times New Roman"/>
                <w:sz w:val="22"/>
                <w:szCs w:val="22"/>
                <w:lang w:eastAsia="en-US"/>
              </w:rPr>
              <w:t>Порядок выплаты  дохода по восьмому купону аналогичен порядку выплаты дохода по первому купону.</w:t>
            </w:r>
          </w:p>
        </w:tc>
      </w:tr>
    </w:tbl>
    <w:p w:rsidR="00B869E1" w:rsidRPr="003C40AA" w:rsidRDefault="00B869E1" w:rsidP="00B869E1">
      <w:pPr>
        <w:widowControl w:val="0"/>
        <w:adjustRightInd w:val="0"/>
        <w:spacing w:before="20" w:after="20"/>
        <w:ind w:firstLine="540"/>
        <w:jc w:val="both"/>
        <w:rPr>
          <w:rFonts w:eastAsia="Times New Roman"/>
          <w:sz w:val="22"/>
          <w:szCs w:val="22"/>
        </w:rPr>
      </w:pPr>
      <w:r w:rsidRPr="003C40AA">
        <w:rPr>
          <w:rFonts w:eastAsia="Times New Roman"/>
          <w:b/>
          <w:bCs/>
          <w:sz w:val="22"/>
          <w:szCs w:val="22"/>
        </w:rPr>
        <w:t xml:space="preserve">9. Купон: </w:t>
      </w:r>
      <w:r w:rsidRPr="003C40AA">
        <w:rPr>
          <w:rFonts w:eastAsia="Times New Roman"/>
          <w:sz w:val="22"/>
          <w:szCs w:val="22"/>
        </w:rPr>
        <w:t>Процентная ставка по девятому купону</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2400"/>
        <w:gridCol w:w="2380"/>
      </w:tblGrid>
      <w:tr w:rsidR="00B869E1" w:rsidRPr="003C40AA" w:rsidTr="002C10C1">
        <w:tc>
          <w:tcPr>
            <w:tcW w:w="2308" w:type="dxa"/>
            <w:tcBorders>
              <w:top w:val="doub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Pr>
                <w:rFonts w:eastAsia="Times New Roman"/>
                <w:sz w:val="22"/>
                <w:szCs w:val="22"/>
                <w:lang w:eastAsia="en-US"/>
              </w:rPr>
              <w:t>1456</w:t>
            </w:r>
            <w:r w:rsidRPr="003C40AA">
              <w:rPr>
                <w:rFonts w:eastAsia="Times New Roman"/>
                <w:sz w:val="22"/>
                <w:szCs w:val="22"/>
                <w:lang w:eastAsia="en-US"/>
              </w:rPr>
              <w:t>-й день с даты начала размещ</w:t>
            </w:r>
            <w:r>
              <w:rPr>
                <w:rFonts w:eastAsia="Times New Roman"/>
                <w:sz w:val="22"/>
                <w:szCs w:val="22"/>
                <w:lang w:eastAsia="en-US"/>
              </w:rPr>
              <w:t>ения Биржевых облигаций выпуска (</w:t>
            </w:r>
            <w:r w:rsidRPr="00103975">
              <w:rPr>
                <w:rFonts w:eastAsia="Times New Roman"/>
                <w:sz w:val="22"/>
                <w:szCs w:val="22"/>
                <w:lang w:eastAsia="en-US"/>
              </w:rPr>
              <w:t>30.05.2017</w:t>
            </w:r>
            <w:r>
              <w:rPr>
                <w:rFonts w:eastAsia="Times New Roman"/>
                <w:sz w:val="22"/>
                <w:szCs w:val="22"/>
                <w:lang w:eastAsia="en-US"/>
              </w:rPr>
              <w:t>)</w:t>
            </w:r>
          </w:p>
        </w:tc>
        <w:tc>
          <w:tcPr>
            <w:tcW w:w="2200" w:type="dxa"/>
            <w:tcBorders>
              <w:top w:val="double" w:sz="6" w:space="0" w:color="auto"/>
              <w:left w:val="sing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Pr>
                <w:rFonts w:eastAsia="Times New Roman"/>
                <w:sz w:val="22"/>
                <w:szCs w:val="22"/>
                <w:lang w:eastAsia="en-US"/>
              </w:rPr>
              <w:t>1638</w:t>
            </w:r>
            <w:r w:rsidRPr="003C40AA">
              <w:rPr>
                <w:rFonts w:eastAsia="Times New Roman"/>
                <w:sz w:val="22"/>
                <w:szCs w:val="22"/>
                <w:lang w:eastAsia="en-US"/>
              </w:rPr>
              <w:t>-й день с даты начала размещ</w:t>
            </w:r>
            <w:r>
              <w:rPr>
                <w:rFonts w:eastAsia="Times New Roman"/>
                <w:sz w:val="22"/>
                <w:szCs w:val="22"/>
                <w:lang w:eastAsia="en-US"/>
              </w:rPr>
              <w:t>ения Биржевых облигаций выпуска (</w:t>
            </w:r>
            <w:r w:rsidRPr="00D9650C">
              <w:rPr>
                <w:rFonts w:eastAsia="Times New Roman"/>
                <w:sz w:val="22"/>
                <w:szCs w:val="22"/>
                <w:lang w:eastAsia="en-US"/>
              </w:rPr>
              <w:t>28.11.2017</w:t>
            </w:r>
            <w:r>
              <w:rPr>
                <w:rFonts w:eastAsia="Times New Roman"/>
                <w:sz w:val="22"/>
                <w:szCs w:val="22"/>
                <w:lang w:eastAsia="en-US"/>
              </w:rPr>
              <w:t>)</w:t>
            </w:r>
          </w:p>
        </w:tc>
        <w:tc>
          <w:tcPr>
            <w:tcW w:w="2400" w:type="dxa"/>
            <w:tcBorders>
              <w:top w:val="double" w:sz="6" w:space="0" w:color="auto"/>
              <w:left w:val="single" w:sz="6" w:space="0" w:color="auto"/>
              <w:bottom w:val="single" w:sz="6" w:space="0" w:color="auto"/>
              <w:right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Pr>
                <w:rFonts w:eastAsia="Times New Roman"/>
                <w:sz w:val="22"/>
                <w:szCs w:val="22"/>
                <w:lang w:eastAsia="en-US"/>
              </w:rPr>
              <w:t>1638</w:t>
            </w:r>
            <w:r w:rsidRPr="003C40AA">
              <w:rPr>
                <w:rFonts w:eastAsia="Times New Roman"/>
                <w:sz w:val="22"/>
                <w:szCs w:val="22"/>
                <w:lang w:eastAsia="en-US"/>
              </w:rPr>
              <w:t>-й день с даты начала размещ</w:t>
            </w:r>
            <w:r>
              <w:rPr>
                <w:rFonts w:eastAsia="Times New Roman"/>
                <w:sz w:val="22"/>
                <w:szCs w:val="22"/>
                <w:lang w:eastAsia="en-US"/>
              </w:rPr>
              <w:t>ения Биржевых облигаций выпуска (</w:t>
            </w:r>
            <w:r w:rsidRPr="00D9650C">
              <w:rPr>
                <w:rFonts w:eastAsia="Times New Roman"/>
                <w:sz w:val="22"/>
                <w:szCs w:val="22"/>
                <w:lang w:eastAsia="en-US"/>
              </w:rPr>
              <w:t>28.11.2017</w:t>
            </w:r>
            <w:r>
              <w:rPr>
                <w:rFonts w:eastAsia="Times New Roman"/>
                <w:sz w:val="22"/>
                <w:szCs w:val="22"/>
                <w:lang w:eastAsia="en-US"/>
              </w:rPr>
              <w:t>)</w:t>
            </w:r>
          </w:p>
        </w:tc>
        <w:tc>
          <w:tcPr>
            <w:tcW w:w="2380" w:type="dxa"/>
            <w:tcBorders>
              <w:top w:val="double" w:sz="6" w:space="0" w:color="auto"/>
              <w:left w:val="single" w:sz="6" w:space="0" w:color="auto"/>
              <w:bottom w:val="sing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sz w:val="22"/>
                <w:szCs w:val="22"/>
                <w:lang w:eastAsia="en-US"/>
              </w:rPr>
              <w:t xml:space="preserve">Выплата дохода по Биржевым облигациям производится в пользу владельцев Биржевых облигаций, являющихся таковыми по состоянию на конец операционного дня </w:t>
            </w:r>
            <w:r>
              <w:rPr>
                <w:rFonts w:eastAsia="Times New Roman"/>
                <w:sz w:val="22"/>
                <w:szCs w:val="22"/>
                <w:lang w:eastAsia="en-US"/>
              </w:rPr>
              <w:t>НРД</w:t>
            </w:r>
            <w:r w:rsidRPr="003C40AA">
              <w:rPr>
                <w:rFonts w:eastAsia="Times New Roman"/>
                <w:sz w:val="22"/>
                <w:szCs w:val="22"/>
                <w:lang w:eastAsia="en-US"/>
              </w:rPr>
              <w:t xml:space="preserve">, предшествующего третьему рабочему дню до даты окончания </w:t>
            </w:r>
            <w:r>
              <w:rPr>
                <w:rFonts w:eastAsia="Times New Roman"/>
                <w:sz w:val="22"/>
                <w:szCs w:val="22"/>
                <w:lang w:eastAsia="en-US"/>
              </w:rPr>
              <w:t>девятого</w:t>
            </w:r>
            <w:r w:rsidRPr="003C40AA">
              <w:rPr>
                <w:rFonts w:eastAsia="Times New Roman"/>
                <w:sz w:val="22"/>
                <w:szCs w:val="22"/>
                <w:lang w:eastAsia="en-US"/>
              </w:rPr>
              <w:t xml:space="preserve"> купонного периода.</w:t>
            </w:r>
          </w:p>
        </w:tc>
      </w:tr>
      <w:tr w:rsidR="00B869E1" w:rsidRPr="003C40AA" w:rsidTr="002C10C1">
        <w:tblPrEx>
          <w:tblBorders>
            <w:top w:val="none" w:sz="0" w:space="0" w:color="auto"/>
            <w:bottom w:val="double" w:sz="6" w:space="0" w:color="auto"/>
          </w:tblBorders>
        </w:tblPrEx>
        <w:tc>
          <w:tcPr>
            <w:tcW w:w="9288" w:type="dxa"/>
            <w:gridSpan w:val="4"/>
            <w:tcBorders>
              <w:top w:val="single" w:sz="6" w:space="0" w:color="auto"/>
              <w:bottom w:val="double" w:sz="6" w:space="0" w:color="auto"/>
            </w:tcBorders>
          </w:tcPr>
          <w:p w:rsidR="00B869E1" w:rsidRPr="003C40AA" w:rsidRDefault="00B869E1" w:rsidP="002C10C1">
            <w:pPr>
              <w:autoSpaceDE/>
              <w:autoSpaceDN/>
              <w:spacing w:after="20"/>
              <w:jc w:val="both"/>
              <w:rPr>
                <w:rFonts w:eastAsia="Times New Roman"/>
                <w:sz w:val="22"/>
                <w:szCs w:val="22"/>
                <w:lang w:eastAsia="en-US"/>
              </w:rPr>
            </w:pPr>
            <w:r w:rsidRPr="003C40AA">
              <w:rPr>
                <w:rFonts w:eastAsia="Times New Roman"/>
                <w:b/>
                <w:bCs/>
                <w:sz w:val="22"/>
                <w:szCs w:val="22"/>
                <w:lang w:eastAsia="en-US"/>
              </w:rPr>
              <w:t>Порядок выплаты купонного (процентного) дохода:</w:t>
            </w:r>
          </w:p>
          <w:p w:rsidR="00B869E1" w:rsidRDefault="00B869E1" w:rsidP="002C10C1">
            <w:pPr>
              <w:autoSpaceDE/>
              <w:autoSpaceDN/>
              <w:spacing w:after="20"/>
              <w:jc w:val="both"/>
              <w:rPr>
                <w:rFonts w:eastAsia="Times New Roman"/>
                <w:sz w:val="22"/>
                <w:szCs w:val="22"/>
                <w:lang w:eastAsia="en-US"/>
              </w:rPr>
            </w:pPr>
            <w:r>
              <w:rPr>
                <w:rFonts w:eastAsia="Times New Roman"/>
                <w:sz w:val="22"/>
                <w:szCs w:val="22"/>
                <w:lang w:eastAsia="en-US"/>
              </w:rPr>
              <w:t>Порядок выплаты</w:t>
            </w:r>
            <w:r w:rsidRPr="003C40AA">
              <w:rPr>
                <w:rFonts w:eastAsia="Times New Roman"/>
                <w:sz w:val="22"/>
                <w:szCs w:val="22"/>
                <w:lang w:eastAsia="en-US"/>
              </w:rPr>
              <w:t xml:space="preserve"> дохода по девятому купону аналогичен порядку выплаты дохода по первому купону.</w:t>
            </w:r>
          </w:p>
          <w:p w:rsidR="00B869E1" w:rsidRPr="003C40AA" w:rsidRDefault="00B869E1" w:rsidP="002C10C1">
            <w:pPr>
              <w:autoSpaceDE/>
              <w:autoSpaceDN/>
              <w:spacing w:after="20"/>
              <w:jc w:val="both"/>
              <w:rPr>
                <w:rFonts w:eastAsia="Times New Roman"/>
                <w:b/>
                <w:sz w:val="22"/>
                <w:szCs w:val="22"/>
                <w:lang w:eastAsia="en-US"/>
              </w:rPr>
            </w:pPr>
            <w:r w:rsidRPr="00436835">
              <w:rPr>
                <w:rFonts w:eastAsia="Times New Roman"/>
                <w:b/>
                <w:sz w:val="22"/>
                <w:szCs w:val="22"/>
                <w:lang w:eastAsia="en-US"/>
              </w:rPr>
              <w:t>Купонный доход по последнему купону выплачивается одновременно с погашением последней непогашенной части номинальной стоимости Биржевых облигаций</w:t>
            </w:r>
            <w:r>
              <w:rPr>
                <w:rFonts w:eastAsia="Times New Roman"/>
                <w:b/>
                <w:sz w:val="22"/>
                <w:szCs w:val="22"/>
                <w:lang w:eastAsia="en-US"/>
              </w:rPr>
              <w:t>.</w:t>
            </w:r>
          </w:p>
        </w:tc>
      </w:tr>
    </w:tbl>
    <w:p w:rsidR="00B869E1" w:rsidRPr="003C40AA" w:rsidRDefault="00B869E1" w:rsidP="00B869E1">
      <w:pPr>
        <w:jc w:val="both"/>
        <w:rPr>
          <w:sz w:val="22"/>
          <w:szCs w:val="22"/>
        </w:rPr>
      </w:pPr>
    </w:p>
    <w:p w:rsidR="00B869E1" w:rsidRDefault="00B869E1" w:rsidP="00B869E1">
      <w:pPr>
        <w:jc w:val="both"/>
        <w:rPr>
          <w:b/>
          <w:bCs/>
          <w:iCs/>
          <w:sz w:val="22"/>
          <w:szCs w:val="22"/>
          <w:lang w:eastAsia="en-US"/>
        </w:rPr>
      </w:pPr>
      <w:r>
        <w:rPr>
          <w:b/>
          <w:sz w:val="22"/>
          <w:szCs w:val="22"/>
        </w:rPr>
        <w:t>15</w:t>
      </w:r>
      <w:r w:rsidRPr="003C40AA">
        <w:rPr>
          <w:b/>
          <w:sz w:val="22"/>
          <w:szCs w:val="22"/>
        </w:rPr>
        <w:t>.</w:t>
      </w:r>
      <w:r w:rsidRPr="003C40AA">
        <w:rPr>
          <w:sz w:val="22"/>
          <w:szCs w:val="22"/>
        </w:rPr>
        <w:t xml:space="preserve"> </w:t>
      </w:r>
      <w:r>
        <w:rPr>
          <w:b/>
          <w:bCs/>
          <w:iCs/>
          <w:sz w:val="22"/>
          <w:szCs w:val="22"/>
          <w:lang w:eastAsia="en-US"/>
        </w:rPr>
        <w:t>Дополнить</w:t>
      </w:r>
      <w:r w:rsidRPr="003C40AA">
        <w:rPr>
          <w:b/>
          <w:bCs/>
          <w:iCs/>
          <w:sz w:val="22"/>
          <w:szCs w:val="22"/>
          <w:lang w:eastAsia="en-US"/>
        </w:rPr>
        <w:t xml:space="preserve"> п</w:t>
      </w:r>
      <w:r>
        <w:rPr>
          <w:b/>
          <w:bCs/>
          <w:iCs/>
          <w:sz w:val="22"/>
          <w:szCs w:val="22"/>
          <w:lang w:eastAsia="en-US"/>
        </w:rPr>
        <w:t xml:space="preserve">ункт </w:t>
      </w:r>
      <w:r w:rsidRPr="003C40AA">
        <w:rPr>
          <w:b/>
          <w:bCs/>
          <w:iCs/>
          <w:sz w:val="22"/>
          <w:szCs w:val="22"/>
          <w:lang w:eastAsia="en-US"/>
        </w:rPr>
        <w:t xml:space="preserve">9.5 </w:t>
      </w:r>
      <w:r>
        <w:rPr>
          <w:b/>
          <w:bCs/>
          <w:iCs/>
          <w:sz w:val="22"/>
          <w:szCs w:val="22"/>
          <w:lang w:eastAsia="en-US"/>
        </w:rPr>
        <w:t>Сертификата</w:t>
      </w:r>
      <w:r w:rsidRPr="003C40AA">
        <w:rPr>
          <w:b/>
          <w:bCs/>
          <w:iCs/>
          <w:sz w:val="22"/>
          <w:szCs w:val="22"/>
          <w:lang w:eastAsia="en-US"/>
        </w:rPr>
        <w:t xml:space="preserve"> ценных бумаг</w:t>
      </w:r>
      <w:r>
        <w:rPr>
          <w:b/>
          <w:bCs/>
          <w:iCs/>
          <w:sz w:val="22"/>
          <w:szCs w:val="22"/>
          <w:lang w:eastAsia="en-US"/>
        </w:rPr>
        <w:t xml:space="preserve"> новым подпунктом 9.5.3 следующего содержания</w:t>
      </w:r>
      <w:r w:rsidRPr="003C40AA">
        <w:rPr>
          <w:b/>
          <w:bCs/>
          <w:iCs/>
          <w:sz w:val="22"/>
          <w:szCs w:val="22"/>
          <w:lang w:eastAsia="en-US"/>
        </w:rPr>
        <w:t>:</w:t>
      </w:r>
    </w:p>
    <w:p w:rsidR="00B869E1" w:rsidRPr="003C40AA" w:rsidRDefault="00B869E1" w:rsidP="00B869E1">
      <w:pPr>
        <w:jc w:val="both"/>
        <w:rPr>
          <w:b/>
          <w:bCs/>
          <w:iCs/>
          <w:sz w:val="22"/>
          <w:szCs w:val="22"/>
          <w:lang w:eastAsia="en-US"/>
        </w:rPr>
      </w:pPr>
    </w:p>
    <w:p w:rsidR="00B869E1" w:rsidRDefault="00B869E1" w:rsidP="00B869E1">
      <w:pPr>
        <w:jc w:val="both"/>
        <w:rPr>
          <w:b/>
          <w:bCs/>
          <w:iCs/>
          <w:sz w:val="22"/>
          <w:szCs w:val="22"/>
          <w:lang w:eastAsia="en-US"/>
        </w:rPr>
      </w:pPr>
      <w:r>
        <w:rPr>
          <w:b/>
          <w:bCs/>
          <w:iCs/>
          <w:sz w:val="22"/>
          <w:szCs w:val="22"/>
          <w:lang w:eastAsia="en-US"/>
        </w:rPr>
        <w:t>«</w:t>
      </w:r>
      <w:r w:rsidRPr="00DB7DB2">
        <w:rPr>
          <w:b/>
          <w:bCs/>
          <w:iCs/>
          <w:sz w:val="22"/>
          <w:szCs w:val="22"/>
          <w:lang w:eastAsia="en-US"/>
        </w:rPr>
        <w:t>9.5.</w:t>
      </w:r>
      <w:r>
        <w:rPr>
          <w:b/>
          <w:bCs/>
          <w:iCs/>
          <w:sz w:val="22"/>
          <w:szCs w:val="22"/>
          <w:lang w:eastAsia="en-US"/>
        </w:rPr>
        <w:t>3.</w:t>
      </w:r>
      <w:r w:rsidRPr="00DB7DB2">
        <w:rPr>
          <w:b/>
          <w:bCs/>
          <w:iCs/>
          <w:sz w:val="22"/>
          <w:szCs w:val="22"/>
          <w:lang w:eastAsia="en-US"/>
        </w:rPr>
        <w:t xml:space="preserve"> Досрочное погашение по усмотрению эмитента</w:t>
      </w:r>
      <w:r>
        <w:rPr>
          <w:b/>
          <w:bCs/>
          <w:iCs/>
          <w:sz w:val="22"/>
          <w:szCs w:val="22"/>
          <w:lang w:eastAsia="en-US"/>
        </w:rPr>
        <w:t xml:space="preserve"> в дату окончания шестого купонного периода</w:t>
      </w:r>
    </w:p>
    <w:p w:rsidR="00B869E1" w:rsidRDefault="00B869E1" w:rsidP="00B869E1">
      <w:pPr>
        <w:jc w:val="both"/>
        <w:rPr>
          <w:b/>
          <w:bCs/>
          <w:iCs/>
          <w:sz w:val="22"/>
          <w:szCs w:val="22"/>
          <w:lang w:eastAsia="en-US"/>
        </w:rPr>
      </w:pPr>
    </w:p>
    <w:p w:rsidR="00B869E1" w:rsidRDefault="00B869E1" w:rsidP="00B869E1">
      <w:pPr>
        <w:jc w:val="both"/>
        <w:rPr>
          <w:b/>
          <w:bCs/>
          <w:i/>
          <w:iCs/>
          <w:sz w:val="22"/>
          <w:szCs w:val="22"/>
          <w:lang w:eastAsia="en-US"/>
        </w:rPr>
      </w:pPr>
      <w:r w:rsidRPr="00DB7DB2">
        <w:rPr>
          <w:b/>
          <w:bCs/>
          <w:i/>
          <w:iCs/>
          <w:sz w:val="22"/>
          <w:szCs w:val="22"/>
          <w:lang w:eastAsia="en-US"/>
        </w:rPr>
        <w:t xml:space="preserve">Эмитент имеет право </w:t>
      </w:r>
      <w:r>
        <w:rPr>
          <w:b/>
          <w:bCs/>
          <w:i/>
          <w:iCs/>
          <w:sz w:val="22"/>
          <w:szCs w:val="22"/>
          <w:lang w:eastAsia="en-US"/>
        </w:rPr>
        <w:t>досрочно</w:t>
      </w:r>
      <w:r w:rsidRPr="00DB7DB2">
        <w:rPr>
          <w:b/>
          <w:bCs/>
          <w:i/>
          <w:iCs/>
          <w:sz w:val="22"/>
          <w:szCs w:val="22"/>
          <w:lang w:eastAsia="en-US"/>
        </w:rPr>
        <w:t xml:space="preserve"> </w:t>
      </w:r>
      <w:r>
        <w:rPr>
          <w:b/>
          <w:bCs/>
          <w:i/>
          <w:iCs/>
          <w:sz w:val="22"/>
          <w:szCs w:val="22"/>
          <w:lang w:eastAsia="en-US"/>
        </w:rPr>
        <w:t>погасить</w:t>
      </w:r>
      <w:r w:rsidRPr="00DB7DB2">
        <w:rPr>
          <w:b/>
          <w:bCs/>
          <w:i/>
          <w:iCs/>
          <w:sz w:val="22"/>
          <w:szCs w:val="22"/>
          <w:lang w:eastAsia="en-US"/>
        </w:rPr>
        <w:t xml:space="preserve"> Биржевы</w:t>
      </w:r>
      <w:r>
        <w:rPr>
          <w:b/>
          <w:bCs/>
          <w:i/>
          <w:iCs/>
          <w:sz w:val="22"/>
          <w:szCs w:val="22"/>
          <w:lang w:eastAsia="en-US"/>
        </w:rPr>
        <w:t>е</w:t>
      </w:r>
      <w:r w:rsidRPr="00DB7DB2">
        <w:rPr>
          <w:b/>
          <w:bCs/>
          <w:i/>
          <w:iCs/>
          <w:sz w:val="22"/>
          <w:szCs w:val="22"/>
          <w:lang w:eastAsia="en-US"/>
        </w:rPr>
        <w:t xml:space="preserve"> </w:t>
      </w:r>
      <w:r>
        <w:rPr>
          <w:b/>
          <w:bCs/>
          <w:i/>
          <w:iCs/>
          <w:sz w:val="22"/>
          <w:szCs w:val="22"/>
          <w:lang w:eastAsia="en-US"/>
        </w:rPr>
        <w:t xml:space="preserve">облигации </w:t>
      </w:r>
      <w:r w:rsidRPr="00DB7DB2">
        <w:rPr>
          <w:b/>
          <w:bCs/>
          <w:i/>
          <w:iCs/>
          <w:sz w:val="22"/>
          <w:szCs w:val="22"/>
          <w:lang w:eastAsia="en-US"/>
        </w:rPr>
        <w:t>в дату окончания шестого купонного период</w:t>
      </w:r>
      <w:r>
        <w:rPr>
          <w:b/>
          <w:bCs/>
          <w:i/>
          <w:iCs/>
          <w:sz w:val="22"/>
          <w:szCs w:val="22"/>
          <w:lang w:eastAsia="en-US"/>
        </w:rPr>
        <w:t>а (далее – «</w:t>
      </w:r>
      <w:r w:rsidRPr="009D4B6A">
        <w:rPr>
          <w:rFonts w:eastAsia="Times New Roman"/>
          <w:b/>
          <w:bCs/>
          <w:i/>
          <w:iCs/>
          <w:sz w:val="22"/>
          <w:szCs w:val="22"/>
          <w:lang w:eastAsia="en-US"/>
        </w:rPr>
        <w:t>Д</w:t>
      </w:r>
      <w:r w:rsidRPr="009D4B6A">
        <w:rPr>
          <w:rFonts w:eastAsia="Times New Roman"/>
          <w:b/>
          <w:i/>
          <w:iCs/>
          <w:sz w:val="22"/>
          <w:szCs w:val="22"/>
          <w:lang w:eastAsia="en-US"/>
        </w:rPr>
        <w:t>ат</w:t>
      </w:r>
      <w:r>
        <w:rPr>
          <w:rFonts w:eastAsia="Times New Roman"/>
          <w:b/>
          <w:i/>
          <w:iCs/>
          <w:sz w:val="22"/>
          <w:szCs w:val="22"/>
          <w:lang w:eastAsia="en-US"/>
        </w:rPr>
        <w:t>а</w:t>
      </w:r>
      <w:r w:rsidRPr="009D4B6A">
        <w:rPr>
          <w:rFonts w:eastAsia="Times New Roman"/>
          <w:b/>
          <w:i/>
          <w:iCs/>
          <w:sz w:val="22"/>
          <w:szCs w:val="22"/>
          <w:lang w:eastAsia="en-US"/>
        </w:rPr>
        <w:t xml:space="preserve"> досрочного погашения</w:t>
      </w:r>
      <w:r>
        <w:rPr>
          <w:rFonts w:eastAsia="Times New Roman"/>
          <w:b/>
          <w:i/>
          <w:iCs/>
          <w:sz w:val="22"/>
          <w:szCs w:val="22"/>
          <w:lang w:eastAsia="en-US"/>
        </w:rPr>
        <w:t>»)</w:t>
      </w:r>
      <w:r>
        <w:rPr>
          <w:b/>
          <w:bCs/>
          <w:i/>
          <w:iCs/>
          <w:sz w:val="22"/>
          <w:szCs w:val="22"/>
          <w:lang w:eastAsia="en-US"/>
        </w:rPr>
        <w:t>.</w:t>
      </w:r>
    </w:p>
    <w:p w:rsidR="00B869E1" w:rsidRPr="009D4B6A" w:rsidRDefault="00B869E1" w:rsidP="00B869E1">
      <w:pPr>
        <w:autoSpaceDE/>
        <w:autoSpaceDN/>
        <w:jc w:val="both"/>
        <w:rPr>
          <w:rFonts w:eastAsia="Times New Roman"/>
          <w:b/>
          <w:bCs/>
          <w:i/>
          <w:iCs/>
          <w:sz w:val="22"/>
          <w:szCs w:val="22"/>
          <w:lang w:eastAsia="en-US"/>
        </w:rPr>
      </w:pPr>
      <w:r>
        <w:rPr>
          <w:rFonts w:eastAsia="Times New Roman"/>
          <w:b/>
          <w:i/>
          <w:iCs/>
          <w:sz w:val="22"/>
          <w:szCs w:val="22"/>
          <w:lang w:eastAsia="en-US"/>
        </w:rPr>
        <w:t xml:space="preserve">В течение срока обращения Биржевых облигаций </w:t>
      </w:r>
      <w:r w:rsidRPr="009D4B6A">
        <w:rPr>
          <w:rFonts w:eastAsia="Times New Roman"/>
          <w:b/>
          <w:i/>
          <w:iCs/>
          <w:sz w:val="22"/>
          <w:szCs w:val="22"/>
          <w:lang w:eastAsia="en-US"/>
        </w:rPr>
        <w:t xml:space="preserve">Эмитент может принять решение о досрочном погашении </w:t>
      </w:r>
      <w:r>
        <w:rPr>
          <w:rFonts w:eastAsia="Times New Roman"/>
          <w:b/>
          <w:i/>
          <w:iCs/>
          <w:sz w:val="22"/>
          <w:szCs w:val="22"/>
          <w:lang w:eastAsia="en-US"/>
        </w:rPr>
        <w:t xml:space="preserve">Биржевых облигаций </w:t>
      </w:r>
      <w:r w:rsidRPr="001D0AA5">
        <w:rPr>
          <w:rFonts w:eastAsia="Times New Roman"/>
          <w:b/>
          <w:i/>
          <w:iCs/>
          <w:sz w:val="22"/>
          <w:szCs w:val="22"/>
          <w:lang w:eastAsia="en-US"/>
        </w:rPr>
        <w:t xml:space="preserve">в дату окончания шестого купонного периода </w:t>
      </w:r>
      <w:r>
        <w:rPr>
          <w:rFonts w:eastAsia="Times New Roman"/>
          <w:b/>
          <w:i/>
          <w:iCs/>
          <w:sz w:val="22"/>
          <w:szCs w:val="22"/>
          <w:lang w:eastAsia="en-US"/>
        </w:rPr>
        <w:t xml:space="preserve">и раскрыть информацию об этом </w:t>
      </w:r>
      <w:r w:rsidRPr="009D4B6A">
        <w:rPr>
          <w:rFonts w:eastAsia="Times New Roman"/>
          <w:b/>
          <w:i/>
          <w:iCs/>
          <w:sz w:val="22"/>
          <w:szCs w:val="22"/>
          <w:lang w:eastAsia="en-US"/>
        </w:rPr>
        <w:t xml:space="preserve">не позднее чем за 14 (Четырнадцать) дней </w:t>
      </w:r>
      <w:r w:rsidRPr="009D4B6A">
        <w:rPr>
          <w:rFonts w:eastAsia="Times New Roman"/>
          <w:b/>
          <w:bCs/>
          <w:i/>
          <w:iCs/>
          <w:sz w:val="22"/>
          <w:szCs w:val="22"/>
          <w:lang w:eastAsia="en-US"/>
        </w:rPr>
        <w:t>до Д</w:t>
      </w:r>
      <w:r w:rsidRPr="009D4B6A">
        <w:rPr>
          <w:rFonts w:eastAsia="Times New Roman"/>
          <w:b/>
          <w:i/>
          <w:iCs/>
          <w:sz w:val="22"/>
          <w:szCs w:val="22"/>
          <w:lang w:eastAsia="en-US"/>
        </w:rPr>
        <w:t>аты досрочного погашения.</w:t>
      </w:r>
    </w:p>
    <w:p w:rsidR="00B869E1" w:rsidRPr="009D4B6A" w:rsidRDefault="00B869E1" w:rsidP="00B869E1">
      <w:pPr>
        <w:autoSpaceDE/>
        <w:autoSpaceDN/>
        <w:jc w:val="both"/>
        <w:rPr>
          <w:rFonts w:eastAsia="Times New Roman"/>
          <w:b/>
          <w:bCs/>
          <w:i/>
          <w:iCs/>
          <w:sz w:val="22"/>
          <w:szCs w:val="22"/>
          <w:lang w:eastAsia="en-US"/>
        </w:rPr>
      </w:pPr>
      <w:r w:rsidRPr="009D4B6A">
        <w:rPr>
          <w:rFonts w:eastAsia="Times New Roman"/>
          <w:b/>
          <w:bCs/>
          <w:i/>
          <w:iCs/>
          <w:sz w:val="22"/>
          <w:szCs w:val="22"/>
          <w:lang w:eastAsia="en-US"/>
        </w:rPr>
        <w:t>Данное решение принимается единоличным исполнительным органом Эмитента.</w:t>
      </w:r>
    </w:p>
    <w:p w:rsidR="00B869E1" w:rsidRPr="00414451" w:rsidRDefault="00B869E1" w:rsidP="00B869E1">
      <w:pPr>
        <w:jc w:val="both"/>
        <w:rPr>
          <w:b/>
          <w:bCs/>
          <w:i/>
          <w:iCs/>
          <w:sz w:val="22"/>
          <w:szCs w:val="22"/>
          <w:lang w:eastAsia="en-US"/>
        </w:rPr>
      </w:pPr>
      <w:r>
        <w:rPr>
          <w:b/>
          <w:bCs/>
          <w:i/>
          <w:iCs/>
          <w:sz w:val="22"/>
          <w:szCs w:val="22"/>
          <w:lang w:eastAsia="en-US"/>
        </w:rPr>
        <w:t>П</w:t>
      </w:r>
      <w:r w:rsidRPr="00414451">
        <w:rPr>
          <w:b/>
          <w:bCs/>
          <w:i/>
          <w:iCs/>
          <w:sz w:val="22"/>
          <w:szCs w:val="22"/>
          <w:lang w:eastAsia="en-US"/>
        </w:rPr>
        <w:t xml:space="preserve">риобретение </w:t>
      </w:r>
      <w:r>
        <w:rPr>
          <w:b/>
          <w:bCs/>
          <w:i/>
          <w:iCs/>
          <w:sz w:val="22"/>
          <w:szCs w:val="22"/>
          <w:lang w:eastAsia="en-US"/>
        </w:rPr>
        <w:t xml:space="preserve">Биржевых </w:t>
      </w:r>
      <w:r w:rsidRPr="00414451">
        <w:rPr>
          <w:b/>
          <w:bCs/>
          <w:i/>
          <w:iCs/>
          <w:sz w:val="22"/>
          <w:szCs w:val="22"/>
          <w:lang w:eastAsia="en-US"/>
        </w:rPr>
        <w:t xml:space="preserve">облигаций означает согласие приобретателя (владельца) </w:t>
      </w:r>
      <w:r>
        <w:rPr>
          <w:b/>
          <w:bCs/>
          <w:i/>
          <w:iCs/>
          <w:sz w:val="22"/>
          <w:szCs w:val="22"/>
          <w:lang w:eastAsia="en-US"/>
        </w:rPr>
        <w:t xml:space="preserve">Биржевых </w:t>
      </w:r>
      <w:r w:rsidRPr="00414451">
        <w:rPr>
          <w:b/>
          <w:bCs/>
          <w:i/>
          <w:iCs/>
          <w:sz w:val="22"/>
          <w:szCs w:val="22"/>
          <w:lang w:eastAsia="en-US"/>
        </w:rPr>
        <w:t>облигаций с возможностью их досрочного п</w:t>
      </w:r>
      <w:r>
        <w:rPr>
          <w:b/>
          <w:bCs/>
          <w:i/>
          <w:iCs/>
          <w:sz w:val="22"/>
          <w:szCs w:val="22"/>
          <w:lang w:eastAsia="en-US"/>
        </w:rPr>
        <w:t>огашения по усмотрению эмитента</w:t>
      </w:r>
      <w:r w:rsidRPr="00414451">
        <w:rPr>
          <w:b/>
          <w:bCs/>
          <w:i/>
          <w:iCs/>
          <w:sz w:val="22"/>
          <w:szCs w:val="22"/>
          <w:lang w:eastAsia="en-US"/>
        </w:rPr>
        <w:t>.</w:t>
      </w:r>
    </w:p>
    <w:p w:rsidR="00B869E1" w:rsidRPr="00414451" w:rsidRDefault="00B869E1" w:rsidP="00B869E1">
      <w:pPr>
        <w:jc w:val="both"/>
        <w:rPr>
          <w:b/>
          <w:bCs/>
          <w:i/>
          <w:iCs/>
          <w:sz w:val="22"/>
          <w:szCs w:val="22"/>
          <w:lang w:eastAsia="en-US"/>
        </w:rPr>
      </w:pPr>
    </w:p>
    <w:p w:rsidR="00B869E1" w:rsidRPr="009D4B6A" w:rsidRDefault="00B869E1" w:rsidP="00B869E1">
      <w:pPr>
        <w:autoSpaceDE/>
        <w:autoSpaceDN/>
        <w:jc w:val="both"/>
        <w:rPr>
          <w:rFonts w:eastAsia="Times New Roman"/>
          <w:b/>
          <w:bCs/>
          <w:i/>
          <w:iCs/>
          <w:sz w:val="22"/>
          <w:szCs w:val="22"/>
          <w:lang w:eastAsia="en-US"/>
        </w:rPr>
      </w:pPr>
      <w:r w:rsidRPr="009D4B6A">
        <w:rPr>
          <w:rFonts w:eastAsia="Times New Roman"/>
          <w:b/>
          <w:i/>
          <w:sz w:val="22"/>
          <w:szCs w:val="22"/>
          <w:lang w:eastAsia="en-US"/>
        </w:rPr>
        <w:t xml:space="preserve">В случае если в срок не позднее чем за </w:t>
      </w:r>
      <w:r w:rsidRPr="009D4B6A">
        <w:rPr>
          <w:rFonts w:eastAsia="Times New Roman"/>
          <w:b/>
          <w:i/>
          <w:iCs/>
          <w:sz w:val="22"/>
          <w:szCs w:val="22"/>
          <w:lang w:eastAsia="en-US"/>
        </w:rPr>
        <w:t xml:space="preserve">14 (Четырнадцать) дней до </w:t>
      </w:r>
      <w:r w:rsidRPr="009D4B6A">
        <w:rPr>
          <w:rFonts w:eastAsia="Times New Roman"/>
          <w:b/>
          <w:bCs/>
          <w:i/>
          <w:iCs/>
          <w:sz w:val="22"/>
          <w:szCs w:val="22"/>
          <w:lang w:eastAsia="en-US"/>
        </w:rPr>
        <w:t>Д</w:t>
      </w:r>
      <w:r w:rsidRPr="009D4B6A">
        <w:rPr>
          <w:rFonts w:eastAsia="Times New Roman"/>
          <w:b/>
          <w:i/>
          <w:iCs/>
          <w:sz w:val="22"/>
          <w:szCs w:val="22"/>
          <w:lang w:eastAsia="en-US"/>
        </w:rPr>
        <w:t>аты досрочного погашения</w:t>
      </w:r>
      <w:r w:rsidRPr="009D4B6A">
        <w:rPr>
          <w:rFonts w:eastAsia="Times New Roman"/>
          <w:b/>
          <w:i/>
          <w:sz w:val="22"/>
          <w:szCs w:val="22"/>
          <w:lang w:eastAsia="en-US"/>
        </w:rPr>
        <w:t xml:space="preserve"> решение о досрочном погашении Эмитентом не принимается и соответствующая информация не раскрывается, считается, что возможность досрочного погашения по усмотрению Эмитента, установленная пункт</w:t>
      </w:r>
      <w:r>
        <w:rPr>
          <w:rFonts w:eastAsia="Times New Roman"/>
          <w:b/>
          <w:i/>
          <w:sz w:val="22"/>
          <w:szCs w:val="22"/>
          <w:lang w:eastAsia="en-US"/>
        </w:rPr>
        <w:t>ом</w:t>
      </w:r>
      <w:r w:rsidRPr="009D4B6A">
        <w:rPr>
          <w:rFonts w:eastAsia="Times New Roman"/>
          <w:b/>
          <w:i/>
          <w:sz w:val="22"/>
          <w:szCs w:val="22"/>
          <w:lang w:eastAsia="en-US"/>
        </w:rPr>
        <w:t xml:space="preserve"> 9.</w:t>
      </w:r>
      <w:r>
        <w:rPr>
          <w:rFonts w:eastAsia="Times New Roman"/>
          <w:b/>
          <w:i/>
          <w:sz w:val="22"/>
          <w:szCs w:val="22"/>
          <w:lang w:eastAsia="en-US"/>
        </w:rPr>
        <w:t>5</w:t>
      </w:r>
      <w:r w:rsidRPr="009D4B6A">
        <w:rPr>
          <w:rFonts w:eastAsia="Times New Roman"/>
          <w:b/>
          <w:i/>
          <w:sz w:val="22"/>
          <w:szCs w:val="22"/>
          <w:lang w:eastAsia="en-US"/>
        </w:rPr>
        <w:t>.</w:t>
      </w:r>
      <w:r>
        <w:rPr>
          <w:rFonts w:eastAsia="Times New Roman"/>
          <w:b/>
          <w:i/>
          <w:sz w:val="22"/>
          <w:szCs w:val="22"/>
          <w:lang w:eastAsia="en-US"/>
        </w:rPr>
        <w:t>3</w:t>
      </w:r>
      <w:r w:rsidRPr="009D4B6A">
        <w:rPr>
          <w:rFonts w:eastAsia="Times New Roman"/>
          <w:b/>
          <w:i/>
          <w:sz w:val="22"/>
          <w:szCs w:val="22"/>
          <w:lang w:eastAsia="en-US"/>
        </w:rPr>
        <w:t xml:space="preserve"> Решения о выпуске ценных бумаг, Эмитентом не используется и Эмитент не вправе досрочно погасить выпуск </w:t>
      </w:r>
      <w:r>
        <w:rPr>
          <w:rFonts w:eastAsia="Times New Roman"/>
          <w:b/>
          <w:i/>
          <w:sz w:val="22"/>
          <w:szCs w:val="22"/>
          <w:lang w:eastAsia="en-US"/>
        </w:rPr>
        <w:t xml:space="preserve">Биржевых облигаций </w:t>
      </w:r>
      <w:r w:rsidRPr="009D4B6A">
        <w:rPr>
          <w:rFonts w:eastAsia="Times New Roman"/>
          <w:b/>
          <w:i/>
          <w:sz w:val="22"/>
          <w:szCs w:val="22"/>
          <w:lang w:eastAsia="en-US"/>
        </w:rPr>
        <w:t>в соответствии с пункт</w:t>
      </w:r>
      <w:r>
        <w:rPr>
          <w:rFonts w:eastAsia="Times New Roman"/>
          <w:b/>
          <w:i/>
          <w:sz w:val="22"/>
          <w:szCs w:val="22"/>
          <w:lang w:eastAsia="en-US"/>
        </w:rPr>
        <w:t>ом</w:t>
      </w:r>
      <w:r w:rsidRPr="009D4B6A">
        <w:rPr>
          <w:rFonts w:eastAsia="Times New Roman"/>
          <w:b/>
          <w:i/>
          <w:sz w:val="22"/>
          <w:szCs w:val="22"/>
          <w:lang w:eastAsia="en-US"/>
        </w:rPr>
        <w:t xml:space="preserve"> 9.5.</w:t>
      </w:r>
      <w:r>
        <w:rPr>
          <w:rFonts w:eastAsia="Times New Roman"/>
          <w:b/>
          <w:i/>
          <w:sz w:val="22"/>
          <w:szCs w:val="22"/>
          <w:lang w:eastAsia="en-US"/>
        </w:rPr>
        <w:t>3</w:t>
      </w:r>
      <w:r w:rsidRPr="009D4B6A">
        <w:rPr>
          <w:rFonts w:eastAsia="Times New Roman"/>
          <w:b/>
          <w:i/>
          <w:sz w:val="22"/>
          <w:szCs w:val="22"/>
          <w:lang w:eastAsia="en-US"/>
        </w:rPr>
        <w:t xml:space="preserve"> Решения о выпуске ценных бумаг.</w:t>
      </w:r>
    </w:p>
    <w:p w:rsidR="00B869E1" w:rsidRDefault="00B869E1" w:rsidP="00B869E1">
      <w:pPr>
        <w:autoSpaceDE/>
        <w:autoSpaceDN/>
        <w:jc w:val="both"/>
        <w:rPr>
          <w:rFonts w:eastAsia="Times New Roman"/>
          <w:sz w:val="22"/>
          <w:szCs w:val="22"/>
          <w:lang w:eastAsia="en-US"/>
        </w:rPr>
      </w:pPr>
    </w:p>
    <w:p w:rsidR="00B869E1" w:rsidRPr="009D4B6A" w:rsidRDefault="00B869E1" w:rsidP="00B869E1">
      <w:pPr>
        <w:autoSpaceDE/>
        <w:autoSpaceDN/>
        <w:jc w:val="both"/>
        <w:rPr>
          <w:rFonts w:eastAsia="Times New Roman"/>
          <w:sz w:val="22"/>
          <w:szCs w:val="22"/>
          <w:lang w:eastAsia="en-US"/>
        </w:rPr>
      </w:pPr>
      <w:r w:rsidRPr="009D4B6A">
        <w:rPr>
          <w:rFonts w:eastAsia="Times New Roman"/>
          <w:sz w:val="22"/>
          <w:szCs w:val="22"/>
          <w:lang w:eastAsia="en-US"/>
        </w:rPr>
        <w:t xml:space="preserve">Порядок досрочного погашения </w:t>
      </w:r>
      <w:r>
        <w:rPr>
          <w:rFonts w:eastAsia="Times New Roman"/>
          <w:sz w:val="22"/>
          <w:szCs w:val="22"/>
          <w:lang w:eastAsia="en-US"/>
        </w:rPr>
        <w:t xml:space="preserve">Биржевых облигаций </w:t>
      </w:r>
      <w:r w:rsidRPr="009D4B6A">
        <w:rPr>
          <w:rFonts w:eastAsia="Times New Roman"/>
          <w:sz w:val="22"/>
          <w:szCs w:val="22"/>
          <w:lang w:eastAsia="en-US"/>
        </w:rPr>
        <w:t>по усмотрению эмитента:</w:t>
      </w:r>
    </w:p>
    <w:p w:rsidR="00B869E1" w:rsidRPr="009D4B6A" w:rsidRDefault="00B869E1" w:rsidP="00B869E1">
      <w:pPr>
        <w:autoSpaceDE/>
        <w:autoSpaceDN/>
        <w:jc w:val="both"/>
        <w:rPr>
          <w:rFonts w:eastAsia="Times New Roman"/>
          <w:b/>
          <w:bCs/>
          <w:i/>
          <w:iCs/>
          <w:sz w:val="22"/>
          <w:szCs w:val="22"/>
          <w:lang w:eastAsia="en-US"/>
        </w:rPr>
      </w:pPr>
      <w:r w:rsidRPr="009D4B6A">
        <w:rPr>
          <w:rFonts w:eastAsia="Times New Roman"/>
          <w:b/>
          <w:bCs/>
          <w:i/>
          <w:iCs/>
          <w:sz w:val="22"/>
          <w:szCs w:val="22"/>
          <w:lang w:eastAsia="en-US"/>
        </w:rPr>
        <w:lastRenderedPageBreak/>
        <w:t xml:space="preserve">Досрочное погашение </w:t>
      </w:r>
      <w:r>
        <w:rPr>
          <w:rFonts w:eastAsia="Times New Roman"/>
          <w:b/>
          <w:bCs/>
          <w:i/>
          <w:iCs/>
          <w:sz w:val="22"/>
          <w:szCs w:val="22"/>
          <w:lang w:eastAsia="en-US"/>
        </w:rPr>
        <w:t xml:space="preserve">Биржевых облигаций </w:t>
      </w:r>
      <w:r w:rsidRPr="009D4B6A">
        <w:rPr>
          <w:rFonts w:eastAsia="Times New Roman"/>
          <w:b/>
          <w:bCs/>
          <w:i/>
          <w:iCs/>
          <w:sz w:val="22"/>
          <w:szCs w:val="22"/>
          <w:lang w:eastAsia="en-US"/>
        </w:rPr>
        <w:t xml:space="preserve">производится денежными средствами в валюте Российской Федерации в безналичном порядке. Возможность выбора владельцами </w:t>
      </w:r>
      <w:r>
        <w:rPr>
          <w:rFonts w:eastAsia="Times New Roman"/>
          <w:b/>
          <w:bCs/>
          <w:i/>
          <w:iCs/>
          <w:sz w:val="22"/>
          <w:szCs w:val="22"/>
          <w:lang w:eastAsia="en-US"/>
        </w:rPr>
        <w:t xml:space="preserve">Биржевых облигаций </w:t>
      </w:r>
      <w:r w:rsidRPr="009D4B6A">
        <w:rPr>
          <w:rFonts w:eastAsia="Times New Roman"/>
          <w:b/>
          <w:bCs/>
          <w:i/>
          <w:iCs/>
          <w:sz w:val="22"/>
          <w:szCs w:val="22"/>
          <w:lang w:eastAsia="en-US"/>
        </w:rPr>
        <w:t xml:space="preserve">формы погашения </w:t>
      </w:r>
      <w:r>
        <w:rPr>
          <w:rFonts w:eastAsia="Times New Roman"/>
          <w:b/>
          <w:bCs/>
          <w:i/>
          <w:iCs/>
          <w:sz w:val="22"/>
          <w:szCs w:val="22"/>
          <w:lang w:eastAsia="en-US"/>
        </w:rPr>
        <w:t xml:space="preserve">Биржевых облигаций </w:t>
      </w:r>
      <w:r w:rsidRPr="009D4B6A">
        <w:rPr>
          <w:rFonts w:eastAsia="Times New Roman"/>
          <w:b/>
          <w:bCs/>
          <w:i/>
          <w:iCs/>
          <w:sz w:val="22"/>
          <w:szCs w:val="22"/>
          <w:lang w:eastAsia="en-US"/>
        </w:rPr>
        <w:t>не предусмотрена.</w:t>
      </w:r>
    </w:p>
    <w:p w:rsidR="00B869E1" w:rsidRPr="009D4B6A" w:rsidRDefault="00B869E1" w:rsidP="00B869E1">
      <w:pPr>
        <w:autoSpaceDE/>
        <w:autoSpaceDN/>
        <w:jc w:val="both"/>
        <w:rPr>
          <w:rFonts w:eastAsia="Times New Roman"/>
          <w:b/>
          <w:bCs/>
          <w:i/>
          <w:iCs/>
          <w:sz w:val="22"/>
          <w:szCs w:val="22"/>
          <w:lang w:eastAsia="en-US"/>
        </w:rPr>
      </w:pPr>
      <w:r w:rsidRPr="009D4B6A">
        <w:rPr>
          <w:rFonts w:eastAsia="Times New Roman"/>
          <w:b/>
          <w:bCs/>
          <w:i/>
          <w:iCs/>
          <w:sz w:val="22"/>
          <w:szCs w:val="22"/>
          <w:lang w:eastAsia="en-US"/>
        </w:rPr>
        <w:t xml:space="preserve">Досрочное погашение </w:t>
      </w:r>
      <w:r>
        <w:rPr>
          <w:rFonts w:eastAsia="Times New Roman"/>
          <w:b/>
          <w:bCs/>
          <w:i/>
          <w:iCs/>
          <w:sz w:val="22"/>
          <w:szCs w:val="22"/>
          <w:lang w:eastAsia="en-US"/>
        </w:rPr>
        <w:t xml:space="preserve">Биржевых облигаций </w:t>
      </w:r>
      <w:r w:rsidRPr="009D4B6A">
        <w:rPr>
          <w:rFonts w:eastAsia="Times New Roman"/>
          <w:b/>
          <w:bCs/>
          <w:i/>
          <w:iCs/>
          <w:sz w:val="22"/>
          <w:szCs w:val="22"/>
          <w:lang w:eastAsia="en-US"/>
        </w:rPr>
        <w:t xml:space="preserve">по усмотрению Эмитента осуществляется в отношении всех </w:t>
      </w:r>
      <w:r>
        <w:rPr>
          <w:rFonts w:eastAsia="Times New Roman"/>
          <w:b/>
          <w:bCs/>
          <w:i/>
          <w:iCs/>
          <w:sz w:val="22"/>
          <w:szCs w:val="22"/>
          <w:lang w:eastAsia="en-US"/>
        </w:rPr>
        <w:t>Биржевых облигаций</w:t>
      </w:r>
      <w:r w:rsidRPr="009D4B6A">
        <w:rPr>
          <w:rFonts w:eastAsia="Times New Roman"/>
          <w:b/>
          <w:bCs/>
          <w:i/>
          <w:iCs/>
          <w:sz w:val="22"/>
          <w:szCs w:val="22"/>
          <w:lang w:eastAsia="en-US"/>
        </w:rPr>
        <w:t>.</w:t>
      </w:r>
    </w:p>
    <w:p w:rsidR="00B869E1" w:rsidRPr="009D4B6A" w:rsidRDefault="00B869E1" w:rsidP="00B869E1">
      <w:pPr>
        <w:autoSpaceDE/>
        <w:autoSpaceDN/>
        <w:jc w:val="both"/>
        <w:rPr>
          <w:rFonts w:eastAsia="Times New Roman"/>
          <w:b/>
          <w:bCs/>
          <w:i/>
          <w:iCs/>
          <w:sz w:val="22"/>
          <w:szCs w:val="22"/>
          <w:lang w:eastAsia="en-US"/>
        </w:rPr>
      </w:pPr>
      <w:r>
        <w:rPr>
          <w:rFonts w:eastAsia="Times New Roman"/>
          <w:b/>
          <w:i/>
          <w:iCs/>
          <w:sz w:val="22"/>
          <w:szCs w:val="22"/>
          <w:lang w:eastAsia="en-US"/>
        </w:rPr>
        <w:t>Биржевые облигации</w:t>
      </w:r>
      <w:r w:rsidRPr="009D4B6A">
        <w:rPr>
          <w:rFonts w:eastAsia="Times New Roman"/>
          <w:b/>
          <w:i/>
          <w:iCs/>
          <w:sz w:val="22"/>
          <w:szCs w:val="22"/>
          <w:lang w:eastAsia="en-US"/>
        </w:rPr>
        <w:t>, погашенные Эмитентом досрочно, не могут быть выпущены в обращение.</w:t>
      </w:r>
    </w:p>
    <w:p w:rsidR="00B869E1" w:rsidRPr="009D4B6A" w:rsidRDefault="00B869E1" w:rsidP="00B869E1">
      <w:pPr>
        <w:autoSpaceDE/>
        <w:autoSpaceDN/>
        <w:jc w:val="both"/>
        <w:rPr>
          <w:rFonts w:eastAsia="Times New Roman"/>
          <w:b/>
          <w:i/>
          <w:sz w:val="22"/>
          <w:szCs w:val="22"/>
          <w:lang w:eastAsia="en-US"/>
        </w:rPr>
      </w:pPr>
      <w:r w:rsidRPr="009D4B6A">
        <w:rPr>
          <w:rFonts w:eastAsia="Times New Roman"/>
          <w:b/>
          <w:i/>
          <w:sz w:val="22"/>
          <w:szCs w:val="22"/>
          <w:lang w:eastAsia="en-US"/>
        </w:rPr>
        <w:t xml:space="preserve">Если Дата досрочного погашения </w:t>
      </w:r>
      <w:r>
        <w:rPr>
          <w:rFonts w:eastAsia="Times New Roman"/>
          <w:b/>
          <w:i/>
          <w:sz w:val="22"/>
          <w:szCs w:val="22"/>
          <w:lang w:eastAsia="en-US"/>
        </w:rPr>
        <w:t xml:space="preserve">Биржевых облигаций </w:t>
      </w:r>
      <w:r w:rsidRPr="009D4B6A">
        <w:rPr>
          <w:rFonts w:eastAsia="Times New Roman"/>
          <w:b/>
          <w:i/>
          <w:sz w:val="22"/>
          <w:szCs w:val="22"/>
          <w:lang w:eastAsia="en-US"/>
        </w:rPr>
        <w:t xml:space="preserve">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w:t>
      </w:r>
      <w:r>
        <w:rPr>
          <w:rFonts w:eastAsia="Times New Roman"/>
          <w:b/>
          <w:i/>
          <w:sz w:val="22"/>
          <w:szCs w:val="22"/>
          <w:lang w:eastAsia="en-US"/>
        </w:rPr>
        <w:t xml:space="preserve">Биржевых облигаций </w:t>
      </w:r>
      <w:r w:rsidRPr="009D4B6A">
        <w:rPr>
          <w:rFonts w:eastAsia="Times New Roman"/>
          <w:b/>
          <w:i/>
          <w:sz w:val="22"/>
          <w:szCs w:val="22"/>
          <w:lang w:eastAsia="en-US"/>
        </w:rPr>
        <w:t>не имеет права требовать начисления процентов или какой-либо иной компенсации за такую задержку в платеже.</w:t>
      </w:r>
    </w:p>
    <w:p w:rsidR="00B869E1" w:rsidRDefault="00B869E1" w:rsidP="00B869E1">
      <w:pPr>
        <w:jc w:val="both"/>
        <w:rPr>
          <w:rFonts w:eastAsia="Times New Roman"/>
          <w:sz w:val="22"/>
          <w:szCs w:val="22"/>
          <w:lang w:eastAsia="en-US"/>
        </w:rPr>
      </w:pPr>
    </w:p>
    <w:p w:rsidR="00B869E1" w:rsidRPr="002D5E14" w:rsidRDefault="00B869E1" w:rsidP="00B869E1">
      <w:pPr>
        <w:jc w:val="both"/>
        <w:rPr>
          <w:rFonts w:eastAsia="Times New Roman"/>
          <w:sz w:val="22"/>
          <w:szCs w:val="22"/>
          <w:lang w:eastAsia="en-US"/>
        </w:rPr>
      </w:pPr>
      <w:r w:rsidRPr="002D5E14">
        <w:rPr>
          <w:rFonts w:eastAsia="Times New Roman"/>
          <w:sz w:val="22"/>
          <w:szCs w:val="22"/>
          <w:lang w:eastAsia="en-US"/>
        </w:rPr>
        <w:t>Стоимость (порядок определения стоимости) досрочного погашения облигаций.</w:t>
      </w:r>
    </w:p>
    <w:p w:rsidR="00B869E1" w:rsidRPr="009D4B6A" w:rsidRDefault="00B869E1" w:rsidP="00B869E1">
      <w:pPr>
        <w:jc w:val="both"/>
        <w:rPr>
          <w:b/>
          <w:bCs/>
          <w:i/>
          <w:iCs/>
          <w:sz w:val="22"/>
          <w:szCs w:val="22"/>
          <w:lang w:eastAsia="en-US"/>
        </w:rPr>
      </w:pPr>
      <w:r w:rsidRPr="009D4B6A">
        <w:rPr>
          <w:rFonts w:eastAsia="Times New Roman"/>
          <w:b/>
          <w:i/>
          <w:sz w:val="22"/>
          <w:szCs w:val="22"/>
          <w:lang w:eastAsia="en-US"/>
        </w:rPr>
        <w:t xml:space="preserve">Стоимость досрочного погашения </w:t>
      </w:r>
      <w:r>
        <w:rPr>
          <w:rFonts w:eastAsia="Times New Roman"/>
          <w:b/>
          <w:i/>
          <w:sz w:val="22"/>
          <w:szCs w:val="22"/>
          <w:lang w:eastAsia="en-US"/>
        </w:rPr>
        <w:t xml:space="preserve">Биржевых облигаций </w:t>
      </w:r>
      <w:r w:rsidRPr="009D4B6A">
        <w:rPr>
          <w:rFonts w:eastAsia="Times New Roman"/>
          <w:b/>
          <w:i/>
          <w:sz w:val="22"/>
          <w:szCs w:val="22"/>
          <w:lang w:eastAsia="en-US"/>
        </w:rPr>
        <w:t xml:space="preserve">определяется как сумма номинальной стоимости </w:t>
      </w:r>
      <w:r>
        <w:rPr>
          <w:rFonts w:eastAsia="Times New Roman"/>
          <w:b/>
          <w:i/>
          <w:sz w:val="22"/>
          <w:szCs w:val="22"/>
          <w:lang w:eastAsia="en-US"/>
        </w:rPr>
        <w:t xml:space="preserve">Биржевых облигаций, </w:t>
      </w:r>
      <w:r w:rsidRPr="002D5E14">
        <w:rPr>
          <w:rFonts w:eastAsia="Times New Roman"/>
          <w:b/>
          <w:i/>
          <w:sz w:val="22"/>
          <w:szCs w:val="22"/>
          <w:lang w:eastAsia="en-US"/>
        </w:rPr>
        <w:t>купонн</w:t>
      </w:r>
      <w:r>
        <w:rPr>
          <w:rFonts w:eastAsia="Times New Roman"/>
          <w:b/>
          <w:i/>
          <w:sz w:val="22"/>
          <w:szCs w:val="22"/>
          <w:lang w:eastAsia="en-US"/>
        </w:rPr>
        <w:t>ого</w:t>
      </w:r>
      <w:r w:rsidRPr="002D5E14">
        <w:rPr>
          <w:rFonts w:eastAsia="Times New Roman"/>
          <w:b/>
          <w:i/>
          <w:sz w:val="22"/>
          <w:szCs w:val="22"/>
          <w:lang w:eastAsia="en-US"/>
        </w:rPr>
        <w:t xml:space="preserve"> доход</w:t>
      </w:r>
      <w:r>
        <w:rPr>
          <w:rFonts w:eastAsia="Times New Roman"/>
          <w:b/>
          <w:i/>
          <w:sz w:val="22"/>
          <w:szCs w:val="22"/>
          <w:lang w:eastAsia="en-US"/>
        </w:rPr>
        <w:t>а</w:t>
      </w:r>
      <w:r w:rsidRPr="002D5E14">
        <w:rPr>
          <w:rFonts w:eastAsia="Times New Roman"/>
          <w:b/>
          <w:i/>
          <w:sz w:val="22"/>
          <w:szCs w:val="22"/>
          <w:lang w:eastAsia="en-US"/>
        </w:rPr>
        <w:t xml:space="preserve"> по шестому купонному периоду, в дату выплаты которого осуществляется досрочное погашение Биржевых облигаций</w:t>
      </w:r>
      <w:r>
        <w:rPr>
          <w:rFonts w:eastAsia="Times New Roman"/>
          <w:b/>
          <w:i/>
          <w:sz w:val="22"/>
          <w:szCs w:val="22"/>
          <w:lang w:eastAsia="en-US"/>
        </w:rPr>
        <w:t xml:space="preserve">, </w:t>
      </w:r>
      <w:r w:rsidRPr="009D4B6A">
        <w:rPr>
          <w:rFonts w:eastAsia="Times New Roman"/>
          <w:b/>
          <w:i/>
          <w:sz w:val="22"/>
          <w:szCs w:val="22"/>
          <w:lang w:eastAsia="en-US"/>
        </w:rPr>
        <w:t>и</w:t>
      </w:r>
      <w:r>
        <w:rPr>
          <w:rFonts w:eastAsia="Times New Roman"/>
          <w:b/>
          <w:i/>
          <w:sz w:val="22"/>
          <w:szCs w:val="22"/>
          <w:lang w:eastAsia="en-US"/>
        </w:rPr>
        <w:t xml:space="preserve"> премии за досрочное погашение</w:t>
      </w:r>
      <w:r w:rsidRPr="002D5E14">
        <w:t xml:space="preserve"> </w:t>
      </w:r>
      <w:r w:rsidRPr="002D5E14">
        <w:rPr>
          <w:rFonts w:eastAsia="Times New Roman"/>
          <w:b/>
          <w:i/>
          <w:sz w:val="22"/>
          <w:szCs w:val="22"/>
          <w:lang w:eastAsia="en-US"/>
        </w:rPr>
        <w:t>Биржевых облигаций</w:t>
      </w:r>
      <w:r w:rsidRPr="009D4B6A">
        <w:rPr>
          <w:rFonts w:eastAsia="Times New Roman"/>
          <w:b/>
          <w:i/>
          <w:sz w:val="22"/>
          <w:szCs w:val="22"/>
          <w:lang w:eastAsia="en-US"/>
        </w:rPr>
        <w:t>.</w:t>
      </w:r>
      <w:r>
        <w:rPr>
          <w:rFonts w:eastAsia="Times New Roman"/>
          <w:b/>
          <w:i/>
          <w:sz w:val="22"/>
          <w:szCs w:val="22"/>
          <w:lang w:eastAsia="en-US"/>
        </w:rPr>
        <w:t xml:space="preserve"> </w:t>
      </w:r>
      <w:r>
        <w:rPr>
          <w:b/>
          <w:bCs/>
          <w:i/>
          <w:iCs/>
          <w:sz w:val="22"/>
          <w:szCs w:val="22"/>
          <w:lang w:eastAsia="en-US"/>
        </w:rPr>
        <w:t>Размер</w:t>
      </w:r>
      <w:r w:rsidRPr="00DB7DB2">
        <w:rPr>
          <w:b/>
          <w:bCs/>
          <w:i/>
          <w:iCs/>
          <w:sz w:val="22"/>
          <w:szCs w:val="22"/>
          <w:lang w:eastAsia="en-US"/>
        </w:rPr>
        <w:t xml:space="preserve"> премии, уплачиваемой владельцам Биржевых </w:t>
      </w:r>
      <w:r>
        <w:rPr>
          <w:b/>
          <w:bCs/>
          <w:i/>
          <w:iCs/>
          <w:sz w:val="22"/>
          <w:szCs w:val="22"/>
          <w:lang w:eastAsia="en-US"/>
        </w:rPr>
        <w:t xml:space="preserve">облигаций </w:t>
      </w:r>
      <w:r w:rsidRPr="00DB7DB2">
        <w:rPr>
          <w:b/>
          <w:bCs/>
          <w:i/>
          <w:iCs/>
          <w:sz w:val="22"/>
          <w:szCs w:val="22"/>
          <w:lang w:eastAsia="en-US"/>
        </w:rPr>
        <w:t xml:space="preserve">при досрочном погашении Биржевых </w:t>
      </w:r>
      <w:r>
        <w:rPr>
          <w:b/>
          <w:bCs/>
          <w:i/>
          <w:iCs/>
          <w:sz w:val="22"/>
          <w:szCs w:val="22"/>
          <w:lang w:eastAsia="en-US"/>
        </w:rPr>
        <w:t xml:space="preserve">облигаций </w:t>
      </w:r>
      <w:r w:rsidRPr="00DB7DB2">
        <w:rPr>
          <w:b/>
          <w:bCs/>
          <w:i/>
          <w:iCs/>
          <w:sz w:val="22"/>
          <w:szCs w:val="22"/>
          <w:lang w:eastAsia="en-US"/>
        </w:rPr>
        <w:t xml:space="preserve">по усмотрению Эмитента, </w:t>
      </w:r>
      <w:r>
        <w:rPr>
          <w:b/>
          <w:bCs/>
          <w:i/>
          <w:iCs/>
          <w:sz w:val="22"/>
          <w:szCs w:val="22"/>
          <w:lang w:eastAsia="en-US"/>
        </w:rPr>
        <w:t xml:space="preserve">составляет </w:t>
      </w:r>
      <w:r w:rsidRPr="00DB7DB2">
        <w:rPr>
          <w:b/>
          <w:bCs/>
          <w:i/>
          <w:iCs/>
          <w:sz w:val="22"/>
          <w:szCs w:val="22"/>
          <w:lang w:eastAsia="en-US"/>
        </w:rPr>
        <w:t>20 (Двадцать) руб</w:t>
      </w:r>
      <w:r>
        <w:rPr>
          <w:b/>
          <w:bCs/>
          <w:i/>
          <w:iCs/>
          <w:sz w:val="22"/>
          <w:szCs w:val="22"/>
          <w:lang w:eastAsia="en-US"/>
        </w:rPr>
        <w:t>лей на одну Биржевую облигацию.</w:t>
      </w:r>
    </w:p>
    <w:p w:rsidR="00B869E1" w:rsidRDefault="00B869E1" w:rsidP="00B869E1">
      <w:pPr>
        <w:autoSpaceDE/>
        <w:autoSpaceDN/>
        <w:jc w:val="both"/>
        <w:rPr>
          <w:rFonts w:eastAsia="Times New Roman"/>
          <w:b/>
          <w:i/>
          <w:sz w:val="22"/>
          <w:szCs w:val="22"/>
          <w:lang w:eastAsia="en-US"/>
        </w:rPr>
      </w:pPr>
    </w:p>
    <w:p w:rsidR="00B869E1" w:rsidRPr="009D4B6A" w:rsidRDefault="00B869E1" w:rsidP="00B869E1">
      <w:pPr>
        <w:autoSpaceDE/>
        <w:autoSpaceDN/>
        <w:jc w:val="both"/>
        <w:rPr>
          <w:rFonts w:eastAsia="Times New Roman"/>
          <w:b/>
          <w:i/>
          <w:sz w:val="22"/>
          <w:szCs w:val="22"/>
          <w:lang w:eastAsia="en-US"/>
        </w:rPr>
      </w:pPr>
      <w:r w:rsidRPr="009D4B6A">
        <w:rPr>
          <w:rFonts w:eastAsia="Times New Roman"/>
          <w:b/>
          <w:i/>
          <w:sz w:val="22"/>
          <w:szCs w:val="22"/>
          <w:lang w:eastAsia="en-US"/>
        </w:rPr>
        <w:t xml:space="preserve">Списание </w:t>
      </w:r>
      <w:r>
        <w:rPr>
          <w:rFonts w:eastAsia="Times New Roman"/>
          <w:b/>
          <w:i/>
          <w:sz w:val="22"/>
          <w:szCs w:val="22"/>
          <w:lang w:eastAsia="en-US"/>
        </w:rPr>
        <w:t xml:space="preserve">Биржевых облигаций </w:t>
      </w:r>
      <w:r w:rsidRPr="009D4B6A">
        <w:rPr>
          <w:rFonts w:eastAsia="Times New Roman"/>
          <w:b/>
          <w:i/>
          <w:sz w:val="22"/>
          <w:szCs w:val="22"/>
          <w:lang w:eastAsia="en-US"/>
        </w:rPr>
        <w:t xml:space="preserve">со счетов депо при </w:t>
      </w:r>
      <w:r w:rsidRPr="009D4B6A">
        <w:rPr>
          <w:rFonts w:eastAsia="Times New Roman"/>
          <w:b/>
          <w:i/>
          <w:iCs/>
          <w:sz w:val="22"/>
          <w:szCs w:val="22"/>
          <w:lang w:eastAsia="en-US"/>
        </w:rPr>
        <w:t xml:space="preserve">досрочном </w:t>
      </w:r>
      <w:r w:rsidRPr="009D4B6A">
        <w:rPr>
          <w:rFonts w:eastAsia="Times New Roman"/>
          <w:b/>
          <w:i/>
          <w:sz w:val="22"/>
          <w:szCs w:val="22"/>
          <w:lang w:eastAsia="en-US"/>
        </w:rPr>
        <w:t xml:space="preserve">погашении производится после исполнения Эмитентом всех обязательств перед владельцами </w:t>
      </w:r>
      <w:r w:rsidRPr="002D5E14">
        <w:rPr>
          <w:rFonts w:eastAsia="Times New Roman"/>
          <w:b/>
          <w:i/>
          <w:sz w:val="22"/>
          <w:szCs w:val="22"/>
          <w:lang w:eastAsia="en-US"/>
        </w:rPr>
        <w:t>Биржевых облигаций</w:t>
      </w:r>
      <w:r w:rsidRPr="009D4B6A">
        <w:rPr>
          <w:rFonts w:eastAsia="Times New Roman"/>
          <w:b/>
          <w:i/>
          <w:sz w:val="22"/>
          <w:szCs w:val="22"/>
          <w:lang w:eastAsia="en-US"/>
        </w:rPr>
        <w:t>.</w:t>
      </w:r>
    </w:p>
    <w:p w:rsidR="00B869E1" w:rsidRDefault="00B869E1" w:rsidP="00B869E1">
      <w:pPr>
        <w:autoSpaceDE/>
        <w:autoSpaceDN/>
        <w:jc w:val="both"/>
        <w:rPr>
          <w:rFonts w:eastAsia="Times New Roman"/>
          <w:b/>
          <w:i/>
          <w:iCs/>
          <w:sz w:val="22"/>
          <w:szCs w:val="22"/>
          <w:lang w:eastAsia="en-US"/>
        </w:rPr>
      </w:pPr>
      <w:r w:rsidRPr="009D4B6A">
        <w:rPr>
          <w:rFonts w:eastAsia="Times New Roman"/>
          <w:b/>
          <w:i/>
          <w:iCs/>
          <w:sz w:val="22"/>
          <w:szCs w:val="22"/>
          <w:lang w:eastAsia="en-US"/>
        </w:rPr>
        <w:t xml:space="preserve">Снятие Сертификата с хранения производится после списания всех </w:t>
      </w:r>
      <w:r>
        <w:rPr>
          <w:rFonts w:eastAsia="Times New Roman"/>
          <w:b/>
          <w:i/>
          <w:iCs/>
          <w:sz w:val="22"/>
          <w:szCs w:val="22"/>
          <w:lang w:eastAsia="en-US"/>
        </w:rPr>
        <w:t xml:space="preserve">Биржевых облигаций </w:t>
      </w:r>
      <w:r w:rsidRPr="009D4B6A">
        <w:rPr>
          <w:rFonts w:eastAsia="Times New Roman"/>
          <w:b/>
          <w:i/>
          <w:iCs/>
          <w:sz w:val="22"/>
          <w:szCs w:val="22"/>
          <w:lang w:eastAsia="en-US"/>
        </w:rPr>
        <w:t>со счетов в НРД.</w:t>
      </w:r>
    </w:p>
    <w:p w:rsidR="00B869E1" w:rsidRPr="009D4B6A" w:rsidRDefault="00B869E1" w:rsidP="00B869E1">
      <w:pPr>
        <w:autoSpaceDE/>
        <w:autoSpaceDN/>
        <w:jc w:val="both"/>
        <w:rPr>
          <w:rFonts w:eastAsia="Times New Roman"/>
          <w:bCs/>
          <w:iCs/>
          <w:sz w:val="22"/>
          <w:szCs w:val="22"/>
          <w:lang w:eastAsia="en-US"/>
        </w:rPr>
      </w:pPr>
    </w:p>
    <w:p w:rsidR="00B869E1" w:rsidRPr="009D4B6A" w:rsidRDefault="00B869E1" w:rsidP="00B869E1">
      <w:pPr>
        <w:autoSpaceDE/>
        <w:autoSpaceDN/>
        <w:jc w:val="both"/>
        <w:rPr>
          <w:rFonts w:eastAsia="Times New Roman"/>
          <w:sz w:val="22"/>
          <w:szCs w:val="22"/>
          <w:lang w:eastAsia="en-US"/>
        </w:rPr>
      </w:pPr>
      <w:r w:rsidRPr="009D4B6A">
        <w:rPr>
          <w:rFonts w:eastAsia="Times New Roman"/>
          <w:sz w:val="22"/>
          <w:szCs w:val="22"/>
          <w:lang w:eastAsia="en-US"/>
        </w:rPr>
        <w:t xml:space="preserve">Срок, в течение которого </w:t>
      </w:r>
      <w:r>
        <w:rPr>
          <w:rFonts w:eastAsia="Times New Roman"/>
          <w:sz w:val="22"/>
          <w:szCs w:val="22"/>
          <w:lang w:eastAsia="en-US"/>
        </w:rPr>
        <w:t>Биржевые облигации</w:t>
      </w:r>
      <w:r w:rsidRPr="009D4B6A">
        <w:rPr>
          <w:rFonts w:eastAsia="Times New Roman"/>
          <w:sz w:val="22"/>
          <w:szCs w:val="22"/>
          <w:lang w:eastAsia="en-US"/>
        </w:rPr>
        <w:t xml:space="preserve"> могут быть досрочно погашены Эмитентом:</w:t>
      </w:r>
    </w:p>
    <w:p w:rsidR="00B869E1" w:rsidRDefault="00B869E1" w:rsidP="00B869E1">
      <w:pPr>
        <w:autoSpaceDE/>
        <w:autoSpaceDN/>
        <w:jc w:val="both"/>
        <w:rPr>
          <w:rFonts w:eastAsia="Times New Roman"/>
          <w:b/>
          <w:bCs/>
          <w:i/>
          <w:iCs/>
          <w:sz w:val="22"/>
          <w:szCs w:val="22"/>
          <w:lang w:eastAsia="en-US"/>
        </w:rPr>
      </w:pPr>
      <w:r w:rsidRPr="009D4B6A">
        <w:rPr>
          <w:rFonts w:eastAsia="Times New Roman"/>
          <w:b/>
          <w:bCs/>
          <w:i/>
          <w:iCs/>
          <w:sz w:val="22"/>
          <w:szCs w:val="22"/>
          <w:lang w:eastAsia="en-US"/>
        </w:rPr>
        <w:t xml:space="preserve">В случае принятия Эмитентом решения о досрочном погашении </w:t>
      </w:r>
      <w:r>
        <w:rPr>
          <w:rFonts w:eastAsia="Times New Roman"/>
          <w:b/>
          <w:bCs/>
          <w:i/>
          <w:iCs/>
          <w:sz w:val="22"/>
          <w:szCs w:val="22"/>
          <w:lang w:eastAsia="en-US"/>
        </w:rPr>
        <w:t xml:space="preserve">Биржевых облигаций </w:t>
      </w:r>
      <w:r w:rsidRPr="009D4B6A">
        <w:rPr>
          <w:rFonts w:eastAsia="Times New Roman"/>
          <w:b/>
          <w:bCs/>
          <w:i/>
          <w:iCs/>
          <w:sz w:val="22"/>
          <w:szCs w:val="22"/>
          <w:lang w:eastAsia="en-US"/>
        </w:rPr>
        <w:t xml:space="preserve">по усмотрению Эмитента </w:t>
      </w:r>
      <w:r>
        <w:rPr>
          <w:rFonts w:eastAsia="Times New Roman"/>
          <w:b/>
          <w:bCs/>
          <w:i/>
          <w:iCs/>
          <w:sz w:val="22"/>
          <w:szCs w:val="22"/>
          <w:lang w:eastAsia="en-US"/>
        </w:rPr>
        <w:t>Биржевые облигации</w:t>
      </w:r>
      <w:r w:rsidRPr="009D4B6A">
        <w:rPr>
          <w:rFonts w:eastAsia="Times New Roman"/>
          <w:b/>
          <w:bCs/>
          <w:i/>
          <w:iCs/>
          <w:sz w:val="22"/>
          <w:szCs w:val="22"/>
          <w:lang w:eastAsia="en-US"/>
        </w:rPr>
        <w:t xml:space="preserve"> будут досрочно погашены в </w:t>
      </w:r>
      <w:r w:rsidRPr="001D0AA5">
        <w:rPr>
          <w:rFonts w:eastAsia="Times New Roman"/>
          <w:b/>
          <w:i/>
          <w:iCs/>
          <w:sz w:val="22"/>
          <w:szCs w:val="22"/>
          <w:lang w:eastAsia="en-US"/>
        </w:rPr>
        <w:t xml:space="preserve">дату окончания </w:t>
      </w:r>
      <w:r>
        <w:rPr>
          <w:rFonts w:eastAsia="Times New Roman"/>
          <w:b/>
          <w:i/>
          <w:iCs/>
          <w:sz w:val="22"/>
          <w:szCs w:val="22"/>
          <w:lang w:eastAsia="en-US"/>
        </w:rPr>
        <w:t xml:space="preserve">шестого </w:t>
      </w:r>
      <w:r w:rsidRPr="001D0AA5">
        <w:rPr>
          <w:rFonts w:eastAsia="Times New Roman"/>
          <w:b/>
          <w:i/>
          <w:iCs/>
          <w:sz w:val="22"/>
          <w:szCs w:val="22"/>
          <w:lang w:eastAsia="en-US"/>
        </w:rPr>
        <w:t>купонного периода</w:t>
      </w:r>
      <w:r>
        <w:rPr>
          <w:rFonts w:eastAsia="Times New Roman"/>
          <w:b/>
          <w:bCs/>
          <w:i/>
          <w:iCs/>
          <w:sz w:val="22"/>
          <w:szCs w:val="22"/>
          <w:lang w:eastAsia="en-US"/>
        </w:rPr>
        <w:t>.</w:t>
      </w:r>
    </w:p>
    <w:p w:rsidR="00B869E1" w:rsidRPr="009D4B6A" w:rsidRDefault="00B869E1" w:rsidP="00B869E1">
      <w:pPr>
        <w:autoSpaceDE/>
        <w:autoSpaceDN/>
        <w:jc w:val="both"/>
        <w:rPr>
          <w:rFonts w:eastAsia="Times New Roman"/>
          <w:b/>
          <w:bCs/>
          <w:i/>
          <w:iCs/>
          <w:sz w:val="22"/>
          <w:szCs w:val="22"/>
          <w:lang w:eastAsia="en-US"/>
        </w:rPr>
      </w:pPr>
    </w:p>
    <w:p w:rsidR="00B869E1" w:rsidRPr="009D4B6A" w:rsidRDefault="00B869E1" w:rsidP="00B869E1">
      <w:pPr>
        <w:autoSpaceDE/>
        <w:autoSpaceDN/>
        <w:jc w:val="both"/>
        <w:rPr>
          <w:rFonts w:eastAsia="Times New Roman"/>
          <w:sz w:val="22"/>
          <w:szCs w:val="22"/>
          <w:lang w:eastAsia="en-US"/>
        </w:rPr>
      </w:pPr>
      <w:r w:rsidRPr="009D4B6A">
        <w:rPr>
          <w:rFonts w:eastAsia="Times New Roman"/>
          <w:sz w:val="22"/>
          <w:szCs w:val="22"/>
          <w:lang w:eastAsia="en-US"/>
        </w:rPr>
        <w:t xml:space="preserve">Порядок раскрытия информации о досрочном погашении </w:t>
      </w:r>
      <w:r>
        <w:rPr>
          <w:rFonts w:eastAsia="Times New Roman"/>
          <w:sz w:val="22"/>
          <w:szCs w:val="22"/>
          <w:lang w:eastAsia="en-US"/>
        </w:rPr>
        <w:t xml:space="preserve">Биржевых </w:t>
      </w:r>
      <w:r w:rsidRPr="009D4B6A">
        <w:rPr>
          <w:rFonts w:eastAsia="Times New Roman"/>
          <w:sz w:val="22"/>
          <w:szCs w:val="22"/>
          <w:lang w:eastAsia="en-US"/>
        </w:rPr>
        <w:t>облигаций:</w:t>
      </w:r>
    </w:p>
    <w:p w:rsidR="00B869E1" w:rsidRPr="009D4B6A" w:rsidRDefault="00B869E1" w:rsidP="00B869E1">
      <w:pPr>
        <w:autoSpaceDE/>
        <w:autoSpaceDN/>
        <w:jc w:val="both"/>
        <w:rPr>
          <w:rFonts w:eastAsia="Times New Roman"/>
          <w:sz w:val="22"/>
          <w:szCs w:val="22"/>
          <w:lang w:eastAsia="en-US"/>
        </w:rPr>
      </w:pPr>
      <w:r w:rsidRPr="009D4B6A">
        <w:rPr>
          <w:rFonts w:eastAsia="Times New Roman"/>
          <w:b/>
          <w:i/>
          <w:iCs/>
          <w:sz w:val="22"/>
          <w:szCs w:val="22"/>
          <w:lang w:eastAsia="en-US"/>
        </w:rPr>
        <w:t xml:space="preserve">Эмитент публикует информацию о досрочном погашении </w:t>
      </w:r>
      <w:r>
        <w:rPr>
          <w:rFonts w:eastAsia="Times New Roman"/>
          <w:b/>
          <w:i/>
          <w:iCs/>
          <w:sz w:val="22"/>
          <w:szCs w:val="22"/>
          <w:lang w:eastAsia="en-US"/>
        </w:rPr>
        <w:t xml:space="preserve">Биржевых облигаций и </w:t>
      </w:r>
      <w:r w:rsidRPr="002D5E14">
        <w:rPr>
          <w:rFonts w:eastAsia="Times New Roman"/>
          <w:b/>
          <w:i/>
          <w:iCs/>
          <w:sz w:val="22"/>
          <w:szCs w:val="22"/>
          <w:lang w:eastAsia="en-US"/>
        </w:rPr>
        <w:t xml:space="preserve">итогах досрочного погашения Биржевых облигаций по усмотрению Эмитента (в том числе о количестве досрочно погашенных Биржевых облигаций) </w:t>
      </w:r>
      <w:r w:rsidRPr="009D4B6A">
        <w:rPr>
          <w:rFonts w:eastAsia="Times New Roman"/>
          <w:b/>
          <w:i/>
          <w:iCs/>
          <w:sz w:val="22"/>
          <w:szCs w:val="22"/>
          <w:lang w:eastAsia="en-US"/>
        </w:rPr>
        <w:t xml:space="preserve">в порядке, предусмотренном действующим законодательством Российской Федерации, </w:t>
      </w:r>
      <w:r>
        <w:rPr>
          <w:rFonts w:eastAsia="Times New Roman"/>
          <w:b/>
          <w:i/>
          <w:iCs/>
          <w:sz w:val="22"/>
          <w:szCs w:val="22"/>
          <w:lang w:eastAsia="en-US"/>
        </w:rPr>
        <w:t xml:space="preserve">и </w:t>
      </w:r>
      <w:r w:rsidRPr="009D4B6A">
        <w:rPr>
          <w:rFonts w:eastAsia="Times New Roman"/>
          <w:b/>
          <w:i/>
          <w:iCs/>
          <w:sz w:val="22"/>
          <w:szCs w:val="22"/>
          <w:lang w:eastAsia="en-US"/>
        </w:rPr>
        <w:t>в сроки, предусмотренные п. 11 Решения о выпуске ценных бумаг.</w:t>
      </w:r>
    </w:p>
    <w:p w:rsidR="00B869E1" w:rsidRDefault="00B869E1" w:rsidP="00B869E1">
      <w:pPr>
        <w:jc w:val="both"/>
      </w:pPr>
    </w:p>
    <w:p w:rsidR="00B869E1" w:rsidRPr="00537FC9" w:rsidRDefault="00B869E1" w:rsidP="00B869E1">
      <w:pPr>
        <w:jc w:val="both"/>
        <w:rPr>
          <w:b/>
          <w:bCs/>
          <w:iCs/>
          <w:sz w:val="22"/>
          <w:szCs w:val="22"/>
          <w:lang w:eastAsia="en-US"/>
        </w:rPr>
      </w:pPr>
      <w:r>
        <w:rPr>
          <w:b/>
          <w:sz w:val="22"/>
          <w:szCs w:val="22"/>
        </w:rPr>
        <w:t>16</w:t>
      </w:r>
      <w:r w:rsidRPr="00537FC9">
        <w:rPr>
          <w:b/>
          <w:sz w:val="22"/>
          <w:szCs w:val="22"/>
        </w:rPr>
        <w:t xml:space="preserve">. </w:t>
      </w:r>
      <w:r>
        <w:rPr>
          <w:b/>
          <w:sz w:val="22"/>
          <w:szCs w:val="22"/>
        </w:rPr>
        <w:t>Дополнить</w:t>
      </w:r>
      <w:r w:rsidRPr="00537FC9">
        <w:rPr>
          <w:b/>
          <w:bCs/>
          <w:iCs/>
          <w:sz w:val="22"/>
          <w:szCs w:val="22"/>
          <w:lang w:eastAsia="en-US"/>
        </w:rPr>
        <w:t xml:space="preserve"> пункт 11 </w:t>
      </w:r>
      <w:r>
        <w:rPr>
          <w:b/>
          <w:bCs/>
          <w:iCs/>
          <w:sz w:val="22"/>
          <w:szCs w:val="22"/>
          <w:lang w:eastAsia="en-US"/>
        </w:rPr>
        <w:t>Сертификата</w:t>
      </w:r>
      <w:r w:rsidRPr="003C40AA">
        <w:rPr>
          <w:b/>
          <w:bCs/>
          <w:iCs/>
          <w:sz w:val="22"/>
          <w:szCs w:val="22"/>
          <w:lang w:eastAsia="en-US"/>
        </w:rPr>
        <w:t xml:space="preserve"> </w:t>
      </w:r>
      <w:r w:rsidRPr="00537FC9">
        <w:rPr>
          <w:b/>
          <w:bCs/>
          <w:iCs/>
          <w:sz w:val="22"/>
          <w:szCs w:val="22"/>
          <w:lang w:eastAsia="en-US"/>
        </w:rPr>
        <w:t>ценных бумаг</w:t>
      </w:r>
      <w:r>
        <w:rPr>
          <w:b/>
          <w:bCs/>
          <w:iCs/>
          <w:sz w:val="22"/>
          <w:szCs w:val="22"/>
          <w:lang w:eastAsia="en-US"/>
        </w:rPr>
        <w:t xml:space="preserve"> </w:t>
      </w:r>
      <w:r w:rsidRPr="000766F5">
        <w:rPr>
          <w:b/>
          <w:bCs/>
          <w:iCs/>
          <w:sz w:val="22"/>
          <w:szCs w:val="22"/>
          <w:lang w:eastAsia="en-US"/>
        </w:rPr>
        <w:t>новым подпунктом «ж1» следующего содержания</w:t>
      </w:r>
      <w:r w:rsidRPr="00537FC9">
        <w:rPr>
          <w:b/>
          <w:bCs/>
          <w:iCs/>
          <w:sz w:val="22"/>
          <w:szCs w:val="22"/>
          <w:lang w:eastAsia="en-US"/>
        </w:rPr>
        <w:t>:</w:t>
      </w:r>
    </w:p>
    <w:p w:rsidR="00B869E1" w:rsidRDefault="00B869E1" w:rsidP="00B869E1">
      <w:pPr>
        <w:jc w:val="both"/>
        <w:rPr>
          <w:sz w:val="22"/>
          <w:szCs w:val="22"/>
        </w:rPr>
      </w:pPr>
    </w:p>
    <w:p w:rsidR="00B869E1" w:rsidRPr="004E775E" w:rsidRDefault="00B869E1" w:rsidP="00B869E1">
      <w:pPr>
        <w:jc w:val="both"/>
        <w:rPr>
          <w:b/>
          <w:i/>
          <w:sz w:val="22"/>
          <w:szCs w:val="22"/>
        </w:rPr>
      </w:pPr>
      <w:r>
        <w:rPr>
          <w:b/>
          <w:i/>
          <w:sz w:val="22"/>
          <w:szCs w:val="22"/>
        </w:rPr>
        <w:t xml:space="preserve">«ж1) </w:t>
      </w:r>
      <w:r w:rsidRPr="004E775E">
        <w:rPr>
          <w:b/>
          <w:i/>
          <w:sz w:val="22"/>
          <w:szCs w:val="22"/>
        </w:rPr>
        <w:t>Информация о принятии решения о досрочном погашении Биржевых облигаций по усмотрению Эмитента в дату окончания</w:t>
      </w:r>
      <w:r>
        <w:rPr>
          <w:b/>
          <w:i/>
          <w:sz w:val="22"/>
          <w:szCs w:val="22"/>
        </w:rPr>
        <w:t xml:space="preserve"> шестого купонного периода в соответствии с п. 9.5.3 Решения о выпуске ценных бумаг</w:t>
      </w:r>
      <w:r w:rsidRPr="001C5ECE">
        <w:rPr>
          <w:b/>
          <w:i/>
          <w:sz w:val="22"/>
          <w:szCs w:val="22"/>
        </w:rPr>
        <w:t xml:space="preserve"> </w:t>
      </w:r>
      <w:r w:rsidRPr="004E775E">
        <w:rPr>
          <w:b/>
          <w:i/>
          <w:sz w:val="22"/>
          <w:szCs w:val="22"/>
        </w:rPr>
        <w:t>раскрывается Эмитентом в форме сообщения о существенном факте не позднее чем за 14 (Четырнадцать) календарных дней до даты окончания данного купонного периода (дня осуществления досрочного погашения)  и в следующие сроки с даты принятия соответствующего решения:</w:t>
      </w:r>
    </w:p>
    <w:p w:rsidR="00B869E1" w:rsidRPr="004E775E" w:rsidRDefault="00B869E1" w:rsidP="00B869E1">
      <w:pPr>
        <w:jc w:val="both"/>
        <w:rPr>
          <w:b/>
          <w:i/>
          <w:sz w:val="22"/>
          <w:szCs w:val="22"/>
        </w:rPr>
      </w:pPr>
      <w:r w:rsidRPr="004E775E">
        <w:rPr>
          <w:b/>
          <w:i/>
          <w:sz w:val="22"/>
          <w:szCs w:val="22"/>
        </w:rPr>
        <w:t>- в Ленте новостей  – не позднее 1 (Одного) дня;</w:t>
      </w:r>
    </w:p>
    <w:p w:rsidR="00B869E1" w:rsidRPr="004E775E" w:rsidRDefault="00B869E1" w:rsidP="00B869E1">
      <w:pPr>
        <w:jc w:val="both"/>
        <w:rPr>
          <w:b/>
          <w:i/>
          <w:sz w:val="22"/>
          <w:szCs w:val="22"/>
        </w:rPr>
      </w:pPr>
      <w:r w:rsidRPr="004E775E">
        <w:rPr>
          <w:b/>
          <w:i/>
          <w:sz w:val="22"/>
          <w:szCs w:val="22"/>
        </w:rPr>
        <w:t>- на страниц</w:t>
      </w:r>
      <w:r>
        <w:rPr>
          <w:b/>
          <w:i/>
          <w:sz w:val="22"/>
          <w:szCs w:val="22"/>
        </w:rPr>
        <w:t>ах</w:t>
      </w:r>
      <w:r w:rsidRPr="004E775E">
        <w:rPr>
          <w:b/>
          <w:i/>
          <w:sz w:val="22"/>
          <w:szCs w:val="22"/>
        </w:rPr>
        <w:t xml:space="preserve"> в сети Интернет – </w:t>
      </w:r>
      <w:r w:rsidRPr="00843034">
        <w:rPr>
          <w:b/>
          <w:i/>
          <w:sz w:val="22"/>
          <w:szCs w:val="22"/>
        </w:rPr>
        <w:t>http://www.fesco.ru/</w:t>
      </w:r>
      <w:r>
        <w:rPr>
          <w:b/>
          <w:i/>
          <w:sz w:val="22"/>
          <w:szCs w:val="22"/>
        </w:rPr>
        <w:t xml:space="preserve"> и </w:t>
      </w:r>
      <w:r w:rsidRPr="00843034">
        <w:rPr>
          <w:b/>
          <w:i/>
          <w:sz w:val="22"/>
          <w:szCs w:val="22"/>
        </w:rPr>
        <w:t>http://www.e-disclosure.ru/portal/company.aspx?id=83</w:t>
      </w:r>
      <w:r w:rsidRPr="004E775E">
        <w:rPr>
          <w:b/>
          <w:i/>
          <w:sz w:val="22"/>
          <w:szCs w:val="22"/>
        </w:rPr>
        <w:t xml:space="preserve"> – не позднее 2 (Двух) дней.</w:t>
      </w:r>
    </w:p>
    <w:p w:rsidR="00B869E1" w:rsidRPr="004E775E" w:rsidRDefault="00B869E1" w:rsidP="00B869E1">
      <w:pPr>
        <w:jc w:val="both"/>
        <w:rPr>
          <w:b/>
          <w:i/>
          <w:sz w:val="22"/>
          <w:szCs w:val="22"/>
        </w:rPr>
      </w:pPr>
      <w:r w:rsidRPr="004E775E">
        <w:rPr>
          <w:b/>
          <w:i/>
          <w:sz w:val="22"/>
          <w:szCs w:val="22"/>
        </w:rPr>
        <w:t>При этом публикация в сети Интернет осуществляется после публикации в Ленте новостей.</w:t>
      </w:r>
    </w:p>
    <w:p w:rsidR="00B869E1" w:rsidRDefault="00B869E1" w:rsidP="00B869E1">
      <w:pPr>
        <w:jc w:val="both"/>
        <w:rPr>
          <w:b/>
          <w:i/>
          <w:sz w:val="22"/>
          <w:szCs w:val="22"/>
        </w:rPr>
      </w:pPr>
      <w:r>
        <w:rPr>
          <w:b/>
          <w:i/>
          <w:sz w:val="22"/>
          <w:szCs w:val="22"/>
        </w:rPr>
        <w:t xml:space="preserve">Данное сообщение должно содержать информацию </w:t>
      </w:r>
      <w:r w:rsidRPr="00AD14C6">
        <w:rPr>
          <w:b/>
          <w:i/>
          <w:sz w:val="22"/>
          <w:szCs w:val="22"/>
        </w:rPr>
        <w:t>о</w:t>
      </w:r>
      <w:r>
        <w:rPr>
          <w:b/>
          <w:i/>
          <w:sz w:val="22"/>
          <w:szCs w:val="22"/>
        </w:rPr>
        <w:t xml:space="preserve"> порядке и </w:t>
      </w:r>
      <w:r w:rsidRPr="00AD14C6">
        <w:rPr>
          <w:b/>
          <w:i/>
          <w:sz w:val="22"/>
          <w:szCs w:val="22"/>
        </w:rPr>
        <w:t xml:space="preserve">условиях досрочного погашения </w:t>
      </w:r>
      <w:r>
        <w:rPr>
          <w:b/>
          <w:i/>
          <w:sz w:val="22"/>
          <w:szCs w:val="22"/>
        </w:rPr>
        <w:t xml:space="preserve">Биржевых </w:t>
      </w:r>
      <w:r w:rsidRPr="00AD14C6">
        <w:rPr>
          <w:b/>
          <w:i/>
          <w:sz w:val="22"/>
          <w:szCs w:val="22"/>
        </w:rPr>
        <w:t>облигаций</w:t>
      </w:r>
      <w:r>
        <w:rPr>
          <w:b/>
          <w:i/>
          <w:sz w:val="22"/>
          <w:szCs w:val="22"/>
        </w:rPr>
        <w:t>.</w:t>
      </w:r>
    </w:p>
    <w:p w:rsidR="00B869E1" w:rsidRPr="004E775E" w:rsidRDefault="00B869E1" w:rsidP="00B869E1">
      <w:pPr>
        <w:jc w:val="both"/>
        <w:rPr>
          <w:b/>
          <w:i/>
          <w:sz w:val="22"/>
          <w:szCs w:val="22"/>
        </w:rPr>
      </w:pPr>
    </w:p>
    <w:p w:rsidR="00B869E1" w:rsidRPr="004E775E" w:rsidRDefault="00B869E1" w:rsidP="00B869E1">
      <w:pPr>
        <w:jc w:val="both"/>
        <w:rPr>
          <w:b/>
          <w:i/>
          <w:sz w:val="22"/>
          <w:szCs w:val="22"/>
        </w:rPr>
      </w:pPr>
      <w:r w:rsidRPr="004E775E">
        <w:rPr>
          <w:b/>
          <w:i/>
          <w:sz w:val="22"/>
          <w:szCs w:val="22"/>
        </w:rPr>
        <w:t xml:space="preserve">Эмитент информирует ФБ ММВБ и </w:t>
      </w:r>
      <w:r>
        <w:rPr>
          <w:b/>
          <w:i/>
          <w:sz w:val="22"/>
          <w:szCs w:val="22"/>
        </w:rPr>
        <w:t>НРД</w:t>
      </w:r>
      <w:r w:rsidRPr="004E775E">
        <w:rPr>
          <w:b/>
          <w:i/>
          <w:sz w:val="22"/>
          <w:szCs w:val="22"/>
        </w:rPr>
        <w:t xml:space="preserve"> о принятом решении о досрочном погашении Биржевых облигаций по усмотрению Эмитента, в том числе о сроке и условиях досрочного </w:t>
      </w:r>
      <w:r w:rsidRPr="004E775E">
        <w:rPr>
          <w:b/>
          <w:i/>
          <w:sz w:val="22"/>
          <w:szCs w:val="22"/>
        </w:rPr>
        <w:lastRenderedPageBreak/>
        <w:t>погашения по усмотрению Эмитента, но не позднее 1 (Одного) рабочего дня после даты принятия соответствующего решения.</w:t>
      </w:r>
    </w:p>
    <w:p w:rsidR="00B869E1" w:rsidRPr="004E775E" w:rsidRDefault="00B869E1" w:rsidP="00B869E1">
      <w:pPr>
        <w:jc w:val="both"/>
        <w:rPr>
          <w:b/>
          <w:i/>
          <w:sz w:val="22"/>
          <w:szCs w:val="22"/>
        </w:rPr>
      </w:pPr>
      <w:r w:rsidRPr="004E775E">
        <w:rPr>
          <w:b/>
          <w:i/>
          <w:sz w:val="22"/>
          <w:szCs w:val="22"/>
        </w:rPr>
        <w:t xml:space="preserve">Также Эмитент не позднее чем за 14 (Четырнадцать) дней до даты окончания купонного периода, в которую возможно досрочное погашение по усмотрению Эмитента, обязан отправить в </w:t>
      </w:r>
      <w:r>
        <w:rPr>
          <w:b/>
          <w:i/>
          <w:sz w:val="22"/>
          <w:szCs w:val="22"/>
        </w:rPr>
        <w:t>НРД</w:t>
      </w:r>
      <w:r w:rsidRPr="004E775E">
        <w:rPr>
          <w:b/>
          <w:i/>
          <w:sz w:val="22"/>
          <w:szCs w:val="22"/>
        </w:rPr>
        <w:t xml:space="preserve"> уведомление о том, что Эмитент принял решение о досрочном погашении по усмотрению Эмитента в дату окончания данного купонного периода.</w:t>
      </w:r>
    </w:p>
    <w:p w:rsidR="00B869E1" w:rsidRPr="004E775E" w:rsidRDefault="00B869E1" w:rsidP="00B869E1">
      <w:pPr>
        <w:jc w:val="both"/>
        <w:rPr>
          <w:b/>
          <w:i/>
          <w:sz w:val="22"/>
          <w:szCs w:val="22"/>
        </w:rPr>
      </w:pPr>
    </w:p>
    <w:p w:rsidR="00B869E1" w:rsidRPr="00843034" w:rsidRDefault="00B869E1" w:rsidP="00B869E1">
      <w:pPr>
        <w:jc w:val="both"/>
        <w:rPr>
          <w:b/>
          <w:i/>
          <w:sz w:val="22"/>
          <w:szCs w:val="22"/>
        </w:rPr>
      </w:pPr>
      <w:r w:rsidRPr="00843034">
        <w:rPr>
          <w:b/>
          <w:i/>
          <w:sz w:val="22"/>
          <w:szCs w:val="22"/>
        </w:rPr>
        <w:t>После досрочного погашения Эмитентом Биржевых облигаций Эмитент публикует</w:t>
      </w:r>
      <w:r>
        <w:rPr>
          <w:b/>
          <w:i/>
          <w:sz w:val="22"/>
          <w:szCs w:val="22"/>
        </w:rPr>
        <w:t xml:space="preserve"> </w:t>
      </w:r>
      <w:r w:rsidRPr="00843034">
        <w:rPr>
          <w:b/>
          <w:i/>
          <w:sz w:val="22"/>
          <w:szCs w:val="22"/>
        </w:rPr>
        <w:t>информацию о</w:t>
      </w:r>
      <w:r>
        <w:rPr>
          <w:b/>
          <w:i/>
          <w:sz w:val="22"/>
          <w:szCs w:val="22"/>
        </w:rPr>
        <w:t>б итогах</w:t>
      </w:r>
      <w:r w:rsidRPr="00843034">
        <w:rPr>
          <w:b/>
          <w:i/>
          <w:sz w:val="22"/>
          <w:szCs w:val="22"/>
        </w:rPr>
        <w:t xml:space="preserve"> досрочно</w:t>
      </w:r>
      <w:r>
        <w:rPr>
          <w:b/>
          <w:i/>
          <w:sz w:val="22"/>
          <w:szCs w:val="22"/>
        </w:rPr>
        <w:t>го</w:t>
      </w:r>
      <w:r w:rsidRPr="00843034">
        <w:rPr>
          <w:b/>
          <w:i/>
          <w:sz w:val="22"/>
          <w:szCs w:val="22"/>
        </w:rPr>
        <w:t xml:space="preserve"> погашени</w:t>
      </w:r>
      <w:r>
        <w:rPr>
          <w:b/>
          <w:i/>
          <w:sz w:val="22"/>
          <w:szCs w:val="22"/>
        </w:rPr>
        <w:t>я</w:t>
      </w:r>
      <w:r w:rsidRPr="00843034">
        <w:rPr>
          <w:b/>
          <w:i/>
          <w:sz w:val="22"/>
          <w:szCs w:val="22"/>
        </w:rPr>
        <w:t xml:space="preserve"> Биржевых облигаций.</w:t>
      </w:r>
    </w:p>
    <w:p w:rsidR="00B869E1" w:rsidRPr="004E775E" w:rsidRDefault="00B869E1" w:rsidP="00B869E1">
      <w:pPr>
        <w:jc w:val="both"/>
        <w:rPr>
          <w:b/>
          <w:i/>
          <w:sz w:val="22"/>
          <w:szCs w:val="22"/>
        </w:rPr>
      </w:pPr>
      <w:r w:rsidRPr="00843034">
        <w:rPr>
          <w:b/>
          <w:i/>
          <w:sz w:val="22"/>
          <w:szCs w:val="22"/>
        </w:rPr>
        <w:t>Указанная информация (включая количество погашенных Облигаций) публикуется в форме</w:t>
      </w:r>
      <w:r>
        <w:rPr>
          <w:b/>
          <w:i/>
          <w:sz w:val="22"/>
          <w:szCs w:val="22"/>
        </w:rPr>
        <w:t xml:space="preserve"> </w:t>
      </w:r>
      <w:r w:rsidRPr="00843034">
        <w:rPr>
          <w:b/>
          <w:i/>
          <w:sz w:val="22"/>
          <w:szCs w:val="22"/>
        </w:rPr>
        <w:t>сообщения о существенном факте в следующие сроки с даты окончания срока досрочного</w:t>
      </w:r>
      <w:r>
        <w:rPr>
          <w:b/>
          <w:i/>
          <w:sz w:val="22"/>
          <w:szCs w:val="22"/>
        </w:rPr>
        <w:t xml:space="preserve"> </w:t>
      </w:r>
      <w:r w:rsidRPr="00843034">
        <w:rPr>
          <w:b/>
          <w:i/>
          <w:sz w:val="22"/>
          <w:szCs w:val="22"/>
        </w:rPr>
        <w:t>погашения</w:t>
      </w:r>
      <w:r>
        <w:rPr>
          <w:b/>
          <w:i/>
          <w:sz w:val="22"/>
          <w:szCs w:val="22"/>
        </w:rPr>
        <w:t>:</w:t>
      </w:r>
    </w:p>
    <w:p w:rsidR="00B869E1" w:rsidRPr="004E775E" w:rsidRDefault="00B869E1" w:rsidP="00B869E1">
      <w:pPr>
        <w:jc w:val="both"/>
        <w:rPr>
          <w:b/>
          <w:i/>
          <w:sz w:val="22"/>
          <w:szCs w:val="22"/>
        </w:rPr>
      </w:pPr>
      <w:r w:rsidRPr="004E775E">
        <w:rPr>
          <w:b/>
          <w:i/>
          <w:sz w:val="22"/>
          <w:szCs w:val="22"/>
        </w:rPr>
        <w:t>- в Ленте новостей – не позднее 1 (Одного) дня;</w:t>
      </w:r>
    </w:p>
    <w:p w:rsidR="00B869E1" w:rsidRPr="004E775E" w:rsidRDefault="00B869E1" w:rsidP="00B869E1">
      <w:pPr>
        <w:jc w:val="both"/>
        <w:rPr>
          <w:b/>
          <w:i/>
          <w:sz w:val="22"/>
          <w:szCs w:val="22"/>
        </w:rPr>
      </w:pPr>
      <w:r w:rsidRPr="004E775E">
        <w:rPr>
          <w:b/>
          <w:i/>
          <w:sz w:val="22"/>
          <w:szCs w:val="22"/>
        </w:rPr>
        <w:t>- на страниц</w:t>
      </w:r>
      <w:r>
        <w:rPr>
          <w:b/>
          <w:i/>
          <w:sz w:val="22"/>
          <w:szCs w:val="22"/>
        </w:rPr>
        <w:t>ах</w:t>
      </w:r>
      <w:r w:rsidRPr="004E775E">
        <w:rPr>
          <w:b/>
          <w:i/>
          <w:sz w:val="22"/>
          <w:szCs w:val="22"/>
        </w:rPr>
        <w:t xml:space="preserve"> в сети Интернет – </w:t>
      </w:r>
      <w:r w:rsidRPr="00843034">
        <w:rPr>
          <w:b/>
          <w:i/>
          <w:sz w:val="22"/>
          <w:szCs w:val="22"/>
        </w:rPr>
        <w:t>http://www.fesco.ru/</w:t>
      </w:r>
      <w:r>
        <w:rPr>
          <w:b/>
          <w:i/>
          <w:sz w:val="22"/>
          <w:szCs w:val="22"/>
        </w:rPr>
        <w:t xml:space="preserve"> и </w:t>
      </w:r>
      <w:r w:rsidRPr="00843034">
        <w:rPr>
          <w:b/>
          <w:i/>
          <w:sz w:val="22"/>
          <w:szCs w:val="22"/>
        </w:rPr>
        <w:t>http://www.e-disclosure.ru/portal/company.aspx?id=83</w:t>
      </w:r>
      <w:r w:rsidRPr="004E775E">
        <w:rPr>
          <w:b/>
          <w:i/>
          <w:sz w:val="22"/>
          <w:szCs w:val="22"/>
        </w:rPr>
        <w:t xml:space="preserve"> – не позднее 2 (Двух) дней.</w:t>
      </w:r>
    </w:p>
    <w:p w:rsidR="00B869E1" w:rsidRDefault="00B869E1" w:rsidP="00B869E1">
      <w:pPr>
        <w:jc w:val="both"/>
        <w:rPr>
          <w:b/>
          <w:i/>
          <w:sz w:val="22"/>
          <w:szCs w:val="22"/>
        </w:rPr>
      </w:pPr>
      <w:r w:rsidRPr="004E775E">
        <w:rPr>
          <w:b/>
          <w:i/>
          <w:sz w:val="22"/>
          <w:szCs w:val="22"/>
        </w:rPr>
        <w:t>При этом публикация в сети Интернет осуществляется после публикации в Ленте новостей.</w:t>
      </w:r>
      <w:r>
        <w:rPr>
          <w:b/>
          <w:i/>
          <w:sz w:val="22"/>
          <w:szCs w:val="22"/>
        </w:rPr>
        <w:t>»</w:t>
      </w:r>
    </w:p>
    <w:p w:rsidR="00B869E1" w:rsidRDefault="00B869E1" w:rsidP="00B869E1">
      <w:pPr>
        <w:jc w:val="both"/>
        <w:rPr>
          <w:b/>
          <w:sz w:val="22"/>
          <w:szCs w:val="22"/>
        </w:rPr>
      </w:pPr>
    </w:p>
    <w:p w:rsidR="00B869E1" w:rsidRDefault="00B869E1" w:rsidP="00B869E1">
      <w:pPr>
        <w:jc w:val="both"/>
        <w:rPr>
          <w:b/>
          <w:bCs/>
          <w:iCs/>
          <w:sz w:val="22"/>
          <w:szCs w:val="22"/>
          <w:lang w:eastAsia="en-US"/>
        </w:rPr>
      </w:pPr>
      <w:r>
        <w:rPr>
          <w:b/>
          <w:sz w:val="22"/>
          <w:szCs w:val="22"/>
        </w:rPr>
        <w:t>17</w:t>
      </w:r>
      <w:r w:rsidRPr="003C40AA">
        <w:rPr>
          <w:b/>
          <w:sz w:val="22"/>
          <w:szCs w:val="22"/>
        </w:rPr>
        <w:t>.</w:t>
      </w:r>
      <w:r w:rsidRPr="003C40AA">
        <w:rPr>
          <w:sz w:val="22"/>
          <w:szCs w:val="22"/>
        </w:rPr>
        <w:t xml:space="preserve"> </w:t>
      </w:r>
      <w:r>
        <w:rPr>
          <w:b/>
          <w:bCs/>
          <w:iCs/>
          <w:sz w:val="22"/>
          <w:szCs w:val="22"/>
          <w:lang w:eastAsia="en-US"/>
        </w:rPr>
        <w:t>Дополнить</w:t>
      </w:r>
      <w:r w:rsidRPr="003C40AA">
        <w:rPr>
          <w:b/>
          <w:bCs/>
          <w:iCs/>
          <w:sz w:val="22"/>
          <w:szCs w:val="22"/>
          <w:lang w:eastAsia="en-US"/>
        </w:rPr>
        <w:t xml:space="preserve"> п</w:t>
      </w:r>
      <w:r>
        <w:rPr>
          <w:b/>
          <w:bCs/>
          <w:iCs/>
          <w:sz w:val="22"/>
          <w:szCs w:val="22"/>
          <w:lang w:eastAsia="en-US"/>
        </w:rPr>
        <w:t>ункт 1</w:t>
      </w:r>
      <w:r w:rsidRPr="003C40AA">
        <w:rPr>
          <w:b/>
          <w:bCs/>
          <w:iCs/>
          <w:sz w:val="22"/>
          <w:szCs w:val="22"/>
          <w:lang w:eastAsia="en-US"/>
        </w:rPr>
        <w:t xml:space="preserve">5 </w:t>
      </w:r>
      <w:r>
        <w:rPr>
          <w:b/>
          <w:bCs/>
          <w:iCs/>
          <w:sz w:val="22"/>
          <w:szCs w:val="22"/>
          <w:lang w:eastAsia="en-US"/>
        </w:rPr>
        <w:t>Сертификата</w:t>
      </w:r>
      <w:r w:rsidRPr="003C40AA">
        <w:rPr>
          <w:b/>
          <w:bCs/>
          <w:iCs/>
          <w:sz w:val="22"/>
          <w:szCs w:val="22"/>
          <w:lang w:eastAsia="en-US"/>
        </w:rPr>
        <w:t xml:space="preserve"> ценных бумаг</w:t>
      </w:r>
      <w:r>
        <w:rPr>
          <w:b/>
          <w:bCs/>
          <w:iCs/>
          <w:sz w:val="22"/>
          <w:szCs w:val="22"/>
          <w:lang w:eastAsia="en-US"/>
        </w:rPr>
        <w:t xml:space="preserve"> новым подпунктом 3 следующего содержания</w:t>
      </w:r>
      <w:r w:rsidRPr="003C40AA">
        <w:rPr>
          <w:b/>
          <w:bCs/>
          <w:iCs/>
          <w:sz w:val="22"/>
          <w:szCs w:val="22"/>
          <w:lang w:eastAsia="en-US"/>
        </w:rPr>
        <w:t>:</w:t>
      </w:r>
    </w:p>
    <w:p w:rsidR="00B869E1" w:rsidRDefault="00B869E1" w:rsidP="00B869E1">
      <w:pPr>
        <w:pStyle w:val="Style1"/>
        <w:widowControl/>
        <w:tabs>
          <w:tab w:val="left" w:pos="284"/>
        </w:tabs>
        <w:jc w:val="both"/>
        <w:rPr>
          <w:b/>
          <w:bCs/>
          <w:i/>
          <w:iCs/>
          <w:sz w:val="22"/>
          <w:szCs w:val="22"/>
          <w:lang w:val="ru-RU"/>
        </w:rPr>
      </w:pPr>
    </w:p>
    <w:p w:rsidR="00B869E1" w:rsidRPr="00864D39" w:rsidRDefault="00B869E1" w:rsidP="00B869E1">
      <w:pPr>
        <w:pStyle w:val="Style1"/>
        <w:widowControl/>
        <w:tabs>
          <w:tab w:val="left" w:pos="284"/>
        </w:tabs>
        <w:jc w:val="both"/>
        <w:rPr>
          <w:b/>
          <w:bCs/>
          <w:i/>
          <w:iCs/>
          <w:sz w:val="22"/>
          <w:szCs w:val="22"/>
          <w:lang w:val="ru-RU"/>
        </w:rPr>
      </w:pPr>
      <w:r w:rsidRPr="00864D39">
        <w:rPr>
          <w:b/>
          <w:bCs/>
          <w:i/>
          <w:iCs/>
          <w:sz w:val="22"/>
          <w:szCs w:val="22"/>
          <w:lang w:val="ru-RU"/>
        </w:rPr>
        <w:t>«</w:t>
      </w:r>
      <w:r>
        <w:rPr>
          <w:b/>
          <w:bCs/>
          <w:i/>
          <w:iCs/>
          <w:sz w:val="22"/>
          <w:szCs w:val="22"/>
          <w:lang w:val="ru-RU"/>
        </w:rPr>
        <w:t xml:space="preserve">3. </w:t>
      </w:r>
      <w:r w:rsidRPr="006C25EC">
        <w:rPr>
          <w:b/>
          <w:bCs/>
          <w:i/>
          <w:iCs/>
          <w:sz w:val="22"/>
          <w:szCs w:val="22"/>
          <w:lang w:val="ru-RU"/>
        </w:rPr>
        <w:t xml:space="preserve">В случае расхождения между текстом Решения о выпуске ценных бумаг и </w:t>
      </w:r>
      <w:r>
        <w:rPr>
          <w:b/>
          <w:bCs/>
          <w:i/>
          <w:iCs/>
          <w:sz w:val="22"/>
          <w:szCs w:val="22"/>
          <w:lang w:val="ru-RU"/>
        </w:rPr>
        <w:t>текстом Проспекта ценных бумаг</w:t>
      </w:r>
      <w:r w:rsidRPr="006C25EC">
        <w:rPr>
          <w:b/>
          <w:bCs/>
          <w:i/>
          <w:iCs/>
          <w:sz w:val="22"/>
          <w:szCs w:val="22"/>
          <w:lang w:val="ru-RU"/>
        </w:rPr>
        <w:t xml:space="preserve">, </w:t>
      </w:r>
      <w:r w:rsidRPr="00847C9E">
        <w:rPr>
          <w:b/>
          <w:bCs/>
          <w:i/>
          <w:iCs/>
          <w:sz w:val="22"/>
          <w:szCs w:val="22"/>
          <w:lang w:val="ru-RU"/>
        </w:rPr>
        <w:t>преимущественную силу имеет тек</w:t>
      </w:r>
      <w:r>
        <w:rPr>
          <w:b/>
          <w:bCs/>
          <w:i/>
          <w:iCs/>
          <w:sz w:val="22"/>
          <w:szCs w:val="22"/>
          <w:lang w:val="ru-RU"/>
        </w:rPr>
        <w:t>ст</w:t>
      </w:r>
      <w:r w:rsidRPr="00D9650C">
        <w:rPr>
          <w:lang w:val="ru-RU"/>
        </w:rPr>
        <w:t xml:space="preserve"> </w:t>
      </w:r>
      <w:r w:rsidRPr="00847C9E">
        <w:rPr>
          <w:b/>
          <w:bCs/>
          <w:i/>
          <w:iCs/>
          <w:sz w:val="22"/>
          <w:szCs w:val="22"/>
          <w:lang w:val="ru-RU"/>
        </w:rPr>
        <w:t>Решения о выпуске ценных бумаг</w:t>
      </w:r>
      <w:r w:rsidRPr="006C25EC">
        <w:rPr>
          <w:b/>
          <w:bCs/>
          <w:i/>
          <w:iCs/>
          <w:sz w:val="22"/>
          <w:szCs w:val="22"/>
          <w:lang w:val="ru-RU"/>
        </w:rPr>
        <w:t>.</w:t>
      </w:r>
      <w:r w:rsidRPr="00864D39">
        <w:rPr>
          <w:b/>
          <w:bCs/>
          <w:i/>
          <w:iCs/>
          <w:sz w:val="22"/>
          <w:szCs w:val="22"/>
          <w:lang w:val="ru-RU"/>
        </w:rPr>
        <w:t>»</w:t>
      </w:r>
    </w:p>
    <w:p w:rsidR="00B869E1" w:rsidRDefault="00B869E1" w:rsidP="00B869E1">
      <w:pPr>
        <w:pStyle w:val="Style1"/>
        <w:widowControl/>
        <w:tabs>
          <w:tab w:val="left" w:pos="284"/>
        </w:tabs>
        <w:jc w:val="both"/>
        <w:rPr>
          <w:b/>
          <w:bCs/>
          <w:i/>
          <w:iCs/>
          <w:sz w:val="22"/>
          <w:szCs w:val="22"/>
          <w:lang w:val="ru-RU"/>
        </w:rPr>
      </w:pPr>
    </w:p>
    <w:p w:rsidR="00B869E1" w:rsidRPr="00AF71FD" w:rsidRDefault="00B869E1" w:rsidP="00B869E1">
      <w:pPr>
        <w:pStyle w:val="Style1"/>
        <w:widowControl/>
        <w:tabs>
          <w:tab w:val="left" w:pos="284"/>
        </w:tabs>
        <w:jc w:val="both"/>
        <w:rPr>
          <w:b/>
          <w:bCs/>
          <w:iCs/>
          <w:sz w:val="22"/>
          <w:szCs w:val="22"/>
          <w:lang w:val="ru-RU"/>
        </w:rPr>
      </w:pPr>
      <w:r>
        <w:rPr>
          <w:b/>
          <w:bCs/>
          <w:iCs/>
          <w:sz w:val="22"/>
          <w:szCs w:val="22"/>
          <w:lang w:val="ru-RU"/>
        </w:rPr>
        <w:t>18</w:t>
      </w:r>
      <w:r w:rsidRPr="00AF71FD">
        <w:rPr>
          <w:b/>
          <w:bCs/>
          <w:iCs/>
          <w:sz w:val="22"/>
          <w:szCs w:val="22"/>
          <w:lang w:val="ru-RU"/>
        </w:rPr>
        <w:t xml:space="preserve">. По всему тексту </w:t>
      </w:r>
      <w:r w:rsidRPr="00B869E1">
        <w:rPr>
          <w:b/>
          <w:bCs/>
          <w:iCs/>
          <w:sz w:val="22"/>
          <w:szCs w:val="22"/>
          <w:lang w:val="ru-RU" w:eastAsia="en-US"/>
        </w:rPr>
        <w:t xml:space="preserve">Сертификата </w:t>
      </w:r>
      <w:r w:rsidRPr="00AF71FD">
        <w:rPr>
          <w:b/>
          <w:bCs/>
          <w:iCs/>
          <w:sz w:val="22"/>
          <w:szCs w:val="22"/>
          <w:lang w:val="ru-RU"/>
        </w:rPr>
        <w:t>ценных бумаг:</w:t>
      </w:r>
    </w:p>
    <w:p w:rsidR="00B869E1" w:rsidRPr="00864124" w:rsidRDefault="00B869E1" w:rsidP="00B869E1">
      <w:pPr>
        <w:pStyle w:val="Style1"/>
        <w:widowControl/>
        <w:tabs>
          <w:tab w:val="left" w:pos="284"/>
        </w:tabs>
        <w:jc w:val="both"/>
        <w:rPr>
          <w:b/>
          <w:bCs/>
          <w:i/>
          <w:iCs/>
          <w:sz w:val="22"/>
          <w:szCs w:val="22"/>
          <w:lang w:val="ru-RU"/>
        </w:rPr>
      </w:pPr>
    </w:p>
    <w:p w:rsidR="00B869E1" w:rsidRPr="00666BD5" w:rsidRDefault="00B869E1" w:rsidP="00B869E1">
      <w:pPr>
        <w:pStyle w:val="Style1"/>
        <w:widowControl/>
        <w:tabs>
          <w:tab w:val="left" w:pos="284"/>
        </w:tabs>
        <w:jc w:val="both"/>
        <w:rPr>
          <w:bCs/>
          <w:iCs/>
          <w:sz w:val="22"/>
          <w:szCs w:val="22"/>
          <w:lang w:val="ru-RU"/>
        </w:rPr>
      </w:pPr>
      <w:r w:rsidRPr="00666BD5">
        <w:rPr>
          <w:bCs/>
          <w:iCs/>
          <w:sz w:val="22"/>
          <w:szCs w:val="22"/>
          <w:lang w:val="ru-RU"/>
        </w:rPr>
        <w:t>Абзац:</w:t>
      </w:r>
    </w:p>
    <w:p w:rsidR="00B869E1" w:rsidRDefault="00B869E1" w:rsidP="00B869E1">
      <w:pPr>
        <w:pStyle w:val="Style1"/>
        <w:widowControl/>
        <w:tabs>
          <w:tab w:val="left" w:pos="284"/>
        </w:tabs>
        <w:jc w:val="both"/>
        <w:rPr>
          <w:rFonts w:eastAsia="SimSun"/>
          <w:b/>
          <w:bCs/>
          <w:i/>
          <w:iCs/>
          <w:sz w:val="22"/>
          <w:szCs w:val="22"/>
          <w:lang w:val="ru-RU"/>
        </w:rPr>
      </w:pPr>
      <w:r>
        <w:rPr>
          <w:b/>
          <w:bCs/>
          <w:i/>
          <w:iCs/>
          <w:sz w:val="22"/>
          <w:szCs w:val="22"/>
          <w:lang w:val="ru-RU"/>
        </w:rPr>
        <w:t xml:space="preserve">« </w:t>
      </w:r>
      <w:r w:rsidRPr="00CE3486">
        <w:rPr>
          <w:rStyle w:val="SUBST"/>
          <w:rFonts w:eastAsia="SimSun"/>
          <w:bCs w:val="0"/>
          <w:iCs w:val="0"/>
        </w:rPr>
        <w:t>j</w:t>
      </w:r>
      <w:r w:rsidRPr="00CE3486">
        <w:rPr>
          <w:rStyle w:val="SUBST"/>
          <w:rFonts w:eastAsia="SimSun"/>
          <w:bCs w:val="0"/>
          <w:iCs w:val="0"/>
          <w:lang w:val="ru-RU"/>
        </w:rPr>
        <w:t xml:space="preserve"> - порядковый номер купонного периода, </w:t>
      </w:r>
      <w:r w:rsidRPr="00CE3486">
        <w:rPr>
          <w:rFonts w:eastAsia="SimSun"/>
          <w:b/>
          <w:bCs/>
          <w:i/>
          <w:iCs/>
          <w:sz w:val="22"/>
          <w:szCs w:val="22"/>
        </w:rPr>
        <w:t>j</w:t>
      </w:r>
      <w:r w:rsidRPr="00CE3486">
        <w:rPr>
          <w:rFonts w:eastAsia="SimSun"/>
          <w:b/>
          <w:bCs/>
          <w:i/>
          <w:iCs/>
          <w:sz w:val="22"/>
          <w:szCs w:val="22"/>
          <w:lang w:val="ru-RU"/>
        </w:rPr>
        <w:t>=1...6</w:t>
      </w:r>
      <w:r>
        <w:rPr>
          <w:rFonts w:eastAsia="SimSun"/>
          <w:b/>
          <w:bCs/>
          <w:i/>
          <w:iCs/>
          <w:sz w:val="22"/>
          <w:szCs w:val="22"/>
          <w:lang w:val="ru-RU"/>
        </w:rPr>
        <w:t xml:space="preserve">» </w:t>
      </w:r>
    </w:p>
    <w:p w:rsidR="00B869E1" w:rsidRPr="00666BD5" w:rsidRDefault="00B869E1" w:rsidP="00B869E1">
      <w:pPr>
        <w:pStyle w:val="Style1"/>
        <w:widowControl/>
        <w:tabs>
          <w:tab w:val="left" w:pos="284"/>
        </w:tabs>
        <w:jc w:val="both"/>
        <w:rPr>
          <w:rFonts w:eastAsia="SimSun"/>
          <w:b/>
          <w:bCs/>
          <w:i/>
          <w:iCs/>
          <w:sz w:val="22"/>
          <w:szCs w:val="22"/>
          <w:lang w:val="ru-RU"/>
        </w:rPr>
      </w:pPr>
    </w:p>
    <w:p w:rsidR="00B869E1" w:rsidRPr="00666BD5" w:rsidRDefault="00B869E1" w:rsidP="00B869E1">
      <w:pPr>
        <w:pStyle w:val="Style1"/>
        <w:widowControl/>
        <w:tabs>
          <w:tab w:val="left" w:pos="284"/>
        </w:tabs>
        <w:jc w:val="both"/>
        <w:rPr>
          <w:rFonts w:eastAsia="SimSun"/>
          <w:bCs/>
          <w:iCs/>
          <w:sz w:val="22"/>
          <w:szCs w:val="22"/>
          <w:lang w:val="ru-RU"/>
        </w:rPr>
      </w:pPr>
      <w:r w:rsidRPr="00666BD5">
        <w:rPr>
          <w:rFonts w:eastAsia="SimSun"/>
          <w:bCs/>
          <w:iCs/>
          <w:sz w:val="22"/>
          <w:szCs w:val="22"/>
          <w:lang w:val="ru-RU"/>
        </w:rPr>
        <w:t>заменить на:</w:t>
      </w:r>
    </w:p>
    <w:p w:rsidR="00B869E1" w:rsidRPr="00B869E1" w:rsidRDefault="00B869E1" w:rsidP="00B869E1">
      <w:pPr>
        <w:pStyle w:val="Style1"/>
        <w:widowControl/>
        <w:tabs>
          <w:tab w:val="left" w:pos="284"/>
        </w:tabs>
        <w:jc w:val="both"/>
        <w:rPr>
          <w:sz w:val="22"/>
          <w:szCs w:val="22"/>
          <w:lang w:val="ru-RU"/>
        </w:rPr>
      </w:pPr>
      <w:r>
        <w:rPr>
          <w:rFonts w:eastAsia="SimSun"/>
          <w:b/>
          <w:bCs/>
          <w:i/>
          <w:iCs/>
          <w:sz w:val="22"/>
          <w:szCs w:val="22"/>
          <w:lang w:val="ru-RU"/>
        </w:rPr>
        <w:t>«</w:t>
      </w:r>
      <w:r w:rsidRPr="00CE3486">
        <w:rPr>
          <w:rStyle w:val="SUBST"/>
          <w:rFonts w:eastAsia="SimSun"/>
          <w:bCs w:val="0"/>
          <w:iCs w:val="0"/>
        </w:rPr>
        <w:t>j</w:t>
      </w:r>
      <w:r w:rsidRPr="00CE3486">
        <w:rPr>
          <w:rStyle w:val="SUBST"/>
          <w:rFonts w:eastAsia="SimSun"/>
          <w:bCs w:val="0"/>
          <w:iCs w:val="0"/>
          <w:lang w:val="ru-RU"/>
        </w:rPr>
        <w:t xml:space="preserve"> - порядковый номер купонного периода, </w:t>
      </w:r>
      <w:r w:rsidRPr="00CE3486">
        <w:rPr>
          <w:rFonts w:eastAsia="SimSun"/>
          <w:b/>
          <w:bCs/>
          <w:i/>
          <w:iCs/>
          <w:sz w:val="22"/>
          <w:szCs w:val="22"/>
        </w:rPr>
        <w:t>j</w:t>
      </w:r>
      <w:r w:rsidRPr="00CE3486">
        <w:rPr>
          <w:rFonts w:eastAsia="SimSun"/>
          <w:b/>
          <w:bCs/>
          <w:i/>
          <w:iCs/>
          <w:sz w:val="22"/>
          <w:szCs w:val="22"/>
          <w:lang w:val="ru-RU"/>
        </w:rPr>
        <w:t>=1...</w:t>
      </w:r>
      <w:r>
        <w:rPr>
          <w:rFonts w:eastAsia="SimSun"/>
          <w:b/>
          <w:bCs/>
          <w:i/>
          <w:iCs/>
          <w:sz w:val="22"/>
          <w:szCs w:val="22"/>
          <w:lang w:val="ru-RU"/>
        </w:rPr>
        <w:t>9»</w:t>
      </w:r>
    </w:p>
    <w:sectPr w:rsidR="00B869E1" w:rsidRPr="00B869E1" w:rsidSect="006D4998">
      <w:footerReference w:type="default" r:id="rId8"/>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906" w:rsidRDefault="00306906" w:rsidP="006D4998">
      <w:r>
        <w:separator/>
      </w:r>
    </w:p>
  </w:endnote>
  <w:endnote w:type="continuationSeparator" w:id="0">
    <w:p w:rsidR="00306906" w:rsidRDefault="00306906" w:rsidP="006D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BoldItalic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170499"/>
      <w:docPartObj>
        <w:docPartGallery w:val="Page Numbers (Bottom of Page)"/>
        <w:docPartUnique/>
      </w:docPartObj>
    </w:sdtPr>
    <w:sdtEndPr/>
    <w:sdtContent>
      <w:p w:rsidR="002C10C1" w:rsidRDefault="002C10C1">
        <w:pPr>
          <w:pStyle w:val="af3"/>
          <w:jc w:val="right"/>
        </w:pPr>
        <w:r>
          <w:fldChar w:fldCharType="begin"/>
        </w:r>
        <w:r>
          <w:instrText>PAGE   \* MERGEFORMAT</w:instrText>
        </w:r>
        <w:r>
          <w:fldChar w:fldCharType="separate"/>
        </w:r>
        <w:r w:rsidR="00143747">
          <w:rPr>
            <w:noProof/>
          </w:rPr>
          <w:t>1</w:t>
        </w:r>
        <w:r>
          <w:fldChar w:fldCharType="end"/>
        </w:r>
      </w:p>
    </w:sdtContent>
  </w:sdt>
  <w:p w:rsidR="002C10C1" w:rsidRDefault="002C10C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906" w:rsidRDefault="00306906" w:rsidP="006D4998">
      <w:r>
        <w:separator/>
      </w:r>
    </w:p>
  </w:footnote>
  <w:footnote w:type="continuationSeparator" w:id="0">
    <w:p w:rsidR="00306906" w:rsidRDefault="00306906" w:rsidP="006D4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D31B0"/>
    <w:multiLevelType w:val="hybridMultilevel"/>
    <w:tmpl w:val="EAD48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AF565D7"/>
    <w:multiLevelType w:val="hybridMultilevel"/>
    <w:tmpl w:val="8084EFFA"/>
    <w:lvl w:ilvl="0" w:tplc="8788EF58">
      <w:start w:val="6"/>
      <w:numFmt w:val="bullet"/>
      <w:lvlText w:val="-"/>
      <w:lvlJc w:val="left"/>
      <w:pPr>
        <w:tabs>
          <w:tab w:val="num" w:pos="720"/>
        </w:tabs>
        <w:ind w:left="720" w:hanging="360"/>
      </w:pPr>
      <w:rPr>
        <w:rFonts w:ascii="Times New Roman" w:eastAsia="Times New Roman" w:hAnsi="Times New Roman" w:hint="default"/>
        <w:color w:val="auto"/>
      </w:rPr>
    </w:lvl>
    <w:lvl w:ilvl="1" w:tplc="04090001">
      <w:start w:val="1"/>
      <w:numFmt w:val="bullet"/>
      <w:lvlText w:val=""/>
      <w:lvlJc w:val="left"/>
      <w:pPr>
        <w:tabs>
          <w:tab w:val="num" w:pos="1440"/>
        </w:tabs>
        <w:ind w:left="1440" w:hanging="360"/>
      </w:pPr>
      <w:rPr>
        <w:rFonts w:ascii="Symbol" w:hAnsi="Symbol" w:cs="Times New Roman"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
    <w:nsid w:val="73CD5659"/>
    <w:multiLevelType w:val="hybridMultilevel"/>
    <w:tmpl w:val="AAFC0AB0"/>
    <w:lvl w:ilvl="0" w:tplc="19064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6A5759"/>
    <w:multiLevelType w:val="hybridMultilevel"/>
    <w:tmpl w:val="8822FDC8"/>
    <w:lvl w:ilvl="0" w:tplc="19064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4B3"/>
    <w:rsid w:val="00006DD4"/>
    <w:rsid w:val="000632D3"/>
    <w:rsid w:val="000766F5"/>
    <w:rsid w:val="000C4CC6"/>
    <w:rsid w:val="000C6711"/>
    <w:rsid w:val="000E43DF"/>
    <w:rsid w:val="000F4BD6"/>
    <w:rsid w:val="00103975"/>
    <w:rsid w:val="00106288"/>
    <w:rsid w:val="00143747"/>
    <w:rsid w:val="001541AF"/>
    <w:rsid w:val="001837B0"/>
    <w:rsid w:val="00193880"/>
    <w:rsid w:val="001C185A"/>
    <w:rsid w:val="001C5ECE"/>
    <w:rsid w:val="001D0AA5"/>
    <w:rsid w:val="001E138F"/>
    <w:rsid w:val="002331D1"/>
    <w:rsid w:val="00242A7F"/>
    <w:rsid w:val="00266655"/>
    <w:rsid w:val="00290ED4"/>
    <w:rsid w:val="002C10C1"/>
    <w:rsid w:val="002D5E14"/>
    <w:rsid w:val="002D72A4"/>
    <w:rsid w:val="003026D4"/>
    <w:rsid w:val="00306906"/>
    <w:rsid w:val="00321A3C"/>
    <w:rsid w:val="00327FA8"/>
    <w:rsid w:val="00356615"/>
    <w:rsid w:val="00380E40"/>
    <w:rsid w:val="003B2392"/>
    <w:rsid w:val="003C40AA"/>
    <w:rsid w:val="0040537C"/>
    <w:rsid w:val="00414451"/>
    <w:rsid w:val="00422C68"/>
    <w:rsid w:val="004275BB"/>
    <w:rsid w:val="00436835"/>
    <w:rsid w:val="00441A35"/>
    <w:rsid w:val="00487792"/>
    <w:rsid w:val="004A147B"/>
    <w:rsid w:val="004C041A"/>
    <w:rsid w:val="004E775E"/>
    <w:rsid w:val="004F1D37"/>
    <w:rsid w:val="00522E07"/>
    <w:rsid w:val="00537FC9"/>
    <w:rsid w:val="0054091C"/>
    <w:rsid w:val="00581A29"/>
    <w:rsid w:val="0059524A"/>
    <w:rsid w:val="005A64B0"/>
    <w:rsid w:val="005C3AB5"/>
    <w:rsid w:val="005D4CAE"/>
    <w:rsid w:val="00601F41"/>
    <w:rsid w:val="00661671"/>
    <w:rsid w:val="00666BD5"/>
    <w:rsid w:val="00676BBB"/>
    <w:rsid w:val="006831E0"/>
    <w:rsid w:val="006B10BE"/>
    <w:rsid w:val="006C25EC"/>
    <w:rsid w:val="006D4998"/>
    <w:rsid w:val="006E33D3"/>
    <w:rsid w:val="006E47D5"/>
    <w:rsid w:val="006E7516"/>
    <w:rsid w:val="00714F72"/>
    <w:rsid w:val="00720149"/>
    <w:rsid w:val="00735DDA"/>
    <w:rsid w:val="00742388"/>
    <w:rsid w:val="00776E03"/>
    <w:rsid w:val="0078782A"/>
    <w:rsid w:val="007C1092"/>
    <w:rsid w:val="007C73DD"/>
    <w:rsid w:val="007D675B"/>
    <w:rsid w:val="007F5A2A"/>
    <w:rsid w:val="0082364C"/>
    <w:rsid w:val="008363F9"/>
    <w:rsid w:val="00843034"/>
    <w:rsid w:val="00847C9E"/>
    <w:rsid w:val="008628DD"/>
    <w:rsid w:val="00864124"/>
    <w:rsid w:val="00864D39"/>
    <w:rsid w:val="00877427"/>
    <w:rsid w:val="008C6B3B"/>
    <w:rsid w:val="008C72EC"/>
    <w:rsid w:val="008D0AF2"/>
    <w:rsid w:val="008E4F06"/>
    <w:rsid w:val="008E7942"/>
    <w:rsid w:val="009302CB"/>
    <w:rsid w:val="00975ACF"/>
    <w:rsid w:val="00982BC0"/>
    <w:rsid w:val="00997328"/>
    <w:rsid w:val="009B30A1"/>
    <w:rsid w:val="009D005E"/>
    <w:rsid w:val="009D4B6A"/>
    <w:rsid w:val="009D4B78"/>
    <w:rsid w:val="009F314A"/>
    <w:rsid w:val="00A01516"/>
    <w:rsid w:val="00A119F8"/>
    <w:rsid w:val="00A2574F"/>
    <w:rsid w:val="00A3503B"/>
    <w:rsid w:val="00A767A1"/>
    <w:rsid w:val="00A94C84"/>
    <w:rsid w:val="00AA592F"/>
    <w:rsid w:val="00AC3C6C"/>
    <w:rsid w:val="00AD14C6"/>
    <w:rsid w:val="00AF71FD"/>
    <w:rsid w:val="00B0115D"/>
    <w:rsid w:val="00B017B5"/>
    <w:rsid w:val="00B36B01"/>
    <w:rsid w:val="00B83BA1"/>
    <w:rsid w:val="00B869E1"/>
    <w:rsid w:val="00B94EB3"/>
    <w:rsid w:val="00BB4C65"/>
    <w:rsid w:val="00BC0FFE"/>
    <w:rsid w:val="00BE7173"/>
    <w:rsid w:val="00BF299A"/>
    <w:rsid w:val="00C247FE"/>
    <w:rsid w:val="00C32A22"/>
    <w:rsid w:val="00C4125D"/>
    <w:rsid w:val="00C53693"/>
    <w:rsid w:val="00C77FB0"/>
    <w:rsid w:val="00CC114B"/>
    <w:rsid w:val="00CC1323"/>
    <w:rsid w:val="00CC2FDD"/>
    <w:rsid w:val="00CE3310"/>
    <w:rsid w:val="00CE37B1"/>
    <w:rsid w:val="00CF61A1"/>
    <w:rsid w:val="00D07B1A"/>
    <w:rsid w:val="00D7771D"/>
    <w:rsid w:val="00D9650C"/>
    <w:rsid w:val="00DB7DB2"/>
    <w:rsid w:val="00DC22BE"/>
    <w:rsid w:val="00DC44B3"/>
    <w:rsid w:val="00DC48DE"/>
    <w:rsid w:val="00DD37E5"/>
    <w:rsid w:val="00E11C8C"/>
    <w:rsid w:val="00E13CF8"/>
    <w:rsid w:val="00EA4F9A"/>
    <w:rsid w:val="00ED2192"/>
    <w:rsid w:val="00ED7922"/>
    <w:rsid w:val="00EE5618"/>
    <w:rsid w:val="00F04E48"/>
    <w:rsid w:val="00F1192B"/>
    <w:rsid w:val="00F13EFE"/>
    <w:rsid w:val="00F56A5C"/>
    <w:rsid w:val="00F87FAF"/>
    <w:rsid w:val="00FC25B6"/>
    <w:rsid w:val="00FC3168"/>
    <w:rsid w:val="00FD1AF6"/>
    <w:rsid w:val="00FE31E6"/>
    <w:rsid w:val="00FE4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9B4EB-5DEE-498E-8D9F-B96C7F56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4B3"/>
    <w:pPr>
      <w:autoSpaceDE w:val="0"/>
      <w:autoSpaceDN w:val="0"/>
      <w:spacing w:after="0" w:line="240" w:lineRule="auto"/>
    </w:pPr>
    <w:rPr>
      <w:rFonts w:ascii="Times New Roman" w:eastAsia="Calibri" w:hAnsi="Times New Roman" w:cs="Times New Roman"/>
      <w:sz w:val="20"/>
      <w:szCs w:val="20"/>
      <w:lang w:eastAsia="ru-RU"/>
    </w:rPr>
  </w:style>
  <w:style w:type="paragraph" w:styleId="1">
    <w:name w:val="heading 1"/>
    <w:aliases w:val="051,Заголовок 1 Знак,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
    <w:next w:val="a"/>
    <w:link w:val="13"/>
    <w:qFormat/>
    <w:rsid w:val="00F87FA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441A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DC44B3"/>
    <w:pPr>
      <w:keepNext/>
      <w:outlineLvl w:val="6"/>
    </w:pPr>
    <w:rPr>
      <w:rFonts w:eastAsia="Times New Roman"/>
      <w:b/>
      <w:bCs/>
      <w:i/>
      <w:i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аголовок 8"/>
    <w:basedOn w:val="a"/>
    <w:next w:val="a"/>
    <w:rsid w:val="00DC44B3"/>
    <w:pPr>
      <w:keepNext/>
      <w:widowControl w:val="0"/>
      <w:jc w:val="center"/>
    </w:pPr>
  </w:style>
  <w:style w:type="paragraph" w:styleId="a3">
    <w:name w:val="caption"/>
    <w:basedOn w:val="a"/>
    <w:next w:val="a"/>
    <w:qFormat/>
    <w:rsid w:val="00DC44B3"/>
    <w:pPr>
      <w:ind w:left="4536"/>
      <w:jc w:val="center"/>
    </w:pPr>
    <w:rPr>
      <w:b/>
      <w:bCs/>
      <w:sz w:val="22"/>
      <w:szCs w:val="22"/>
      <w:lang w:eastAsia="en-US"/>
    </w:rPr>
  </w:style>
  <w:style w:type="character" w:customStyle="1" w:styleId="70">
    <w:name w:val="Заголовок 7 Знак"/>
    <w:basedOn w:val="a0"/>
    <w:link w:val="7"/>
    <w:rsid w:val="00DC44B3"/>
    <w:rPr>
      <w:rFonts w:ascii="Times New Roman" w:eastAsia="Times New Roman" w:hAnsi="Times New Roman" w:cs="Times New Roman"/>
      <w:b/>
      <w:bCs/>
      <w:i/>
      <w:iCs/>
      <w:lang w:eastAsia="ru-RU"/>
    </w:rPr>
  </w:style>
  <w:style w:type="paragraph" w:styleId="a4">
    <w:name w:val="Body Text Indent"/>
    <w:aliases w:val="Основной текст 1"/>
    <w:basedOn w:val="a"/>
    <w:link w:val="a5"/>
    <w:semiHidden/>
    <w:rsid w:val="00DC44B3"/>
    <w:pPr>
      <w:adjustRightInd w:val="0"/>
      <w:ind w:firstLine="540"/>
      <w:jc w:val="both"/>
    </w:pPr>
    <w:rPr>
      <w:rFonts w:eastAsia="Times New Roman"/>
      <w:sz w:val="24"/>
      <w:szCs w:val="24"/>
      <w:lang w:eastAsia="en-US"/>
    </w:rPr>
  </w:style>
  <w:style w:type="character" w:customStyle="1" w:styleId="a5">
    <w:name w:val="Основной текст с отступом Знак"/>
    <w:aliases w:val="Основной текст 1 Знак"/>
    <w:basedOn w:val="a0"/>
    <w:link w:val="a4"/>
    <w:semiHidden/>
    <w:rsid w:val="00DC44B3"/>
    <w:rPr>
      <w:rFonts w:ascii="Times New Roman" w:eastAsia="Times New Roman" w:hAnsi="Times New Roman" w:cs="Times New Roman"/>
      <w:sz w:val="24"/>
      <w:szCs w:val="24"/>
    </w:rPr>
  </w:style>
  <w:style w:type="character" w:customStyle="1" w:styleId="SUBST">
    <w:name w:val="__SUBST"/>
    <w:rsid w:val="00DC44B3"/>
    <w:rPr>
      <w:b/>
      <w:bCs/>
      <w:i/>
      <w:iCs/>
      <w:sz w:val="22"/>
      <w:szCs w:val="22"/>
    </w:rPr>
  </w:style>
  <w:style w:type="paragraph" w:customStyle="1" w:styleId="NormalPrefix">
    <w:name w:val="Normal Prefix"/>
    <w:rsid w:val="00DC44B3"/>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paragraph" w:styleId="a6">
    <w:name w:val="annotation text"/>
    <w:basedOn w:val="a"/>
    <w:link w:val="a7"/>
    <w:semiHidden/>
    <w:rsid w:val="00DC44B3"/>
    <w:pPr>
      <w:autoSpaceDE/>
      <w:autoSpaceDN/>
    </w:pPr>
    <w:rPr>
      <w:rFonts w:eastAsia="Times New Roman"/>
      <w:lang w:val="en-US" w:eastAsia="en-US"/>
    </w:rPr>
  </w:style>
  <w:style w:type="character" w:customStyle="1" w:styleId="a7">
    <w:name w:val="Текст примечания Знак"/>
    <w:basedOn w:val="a0"/>
    <w:link w:val="a6"/>
    <w:semiHidden/>
    <w:rsid w:val="00DC44B3"/>
    <w:rPr>
      <w:rFonts w:ascii="Times New Roman" w:eastAsia="Times New Roman" w:hAnsi="Times New Roman" w:cs="Times New Roman"/>
      <w:sz w:val="20"/>
      <w:szCs w:val="20"/>
      <w:lang w:val="en-US"/>
    </w:rPr>
  </w:style>
  <w:style w:type="paragraph" w:styleId="a8">
    <w:name w:val="Plain Text"/>
    <w:basedOn w:val="a"/>
    <w:link w:val="a9"/>
    <w:uiPriority w:val="99"/>
    <w:unhideWhenUsed/>
    <w:rsid w:val="00DC44B3"/>
    <w:pPr>
      <w:autoSpaceDE/>
      <w:autoSpaceDN/>
    </w:pPr>
    <w:rPr>
      <w:rFonts w:ascii="Consolas" w:hAnsi="Consolas"/>
      <w:sz w:val="21"/>
      <w:szCs w:val="21"/>
      <w:lang w:eastAsia="en-US"/>
    </w:rPr>
  </w:style>
  <w:style w:type="character" w:customStyle="1" w:styleId="a9">
    <w:name w:val="Текст Знак"/>
    <w:basedOn w:val="a0"/>
    <w:link w:val="a8"/>
    <w:uiPriority w:val="99"/>
    <w:rsid w:val="00DC44B3"/>
    <w:rPr>
      <w:rFonts w:ascii="Consolas" w:eastAsia="Calibri" w:hAnsi="Consolas" w:cs="Times New Roman"/>
      <w:sz w:val="21"/>
      <w:szCs w:val="21"/>
    </w:rPr>
  </w:style>
  <w:style w:type="character" w:customStyle="1" w:styleId="13">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basedOn w:val="a0"/>
    <w:link w:val="1"/>
    <w:rsid w:val="00F87FAF"/>
    <w:rPr>
      <w:rFonts w:ascii="Arial" w:eastAsia="Calibri" w:hAnsi="Arial" w:cs="Arial"/>
      <w:b/>
      <w:bCs/>
      <w:kern w:val="32"/>
      <w:sz w:val="32"/>
      <w:szCs w:val="32"/>
      <w:lang w:eastAsia="ru-RU"/>
    </w:rPr>
  </w:style>
  <w:style w:type="character" w:customStyle="1" w:styleId="20">
    <w:name w:val="Заголовок 2 Знак"/>
    <w:basedOn w:val="a0"/>
    <w:link w:val="2"/>
    <w:uiPriority w:val="9"/>
    <w:semiHidden/>
    <w:rsid w:val="00441A35"/>
    <w:rPr>
      <w:rFonts w:asciiTheme="majorHAnsi" w:eastAsiaTheme="majorEastAsia" w:hAnsiTheme="majorHAnsi" w:cstheme="majorBidi"/>
      <w:b/>
      <w:bCs/>
      <w:color w:val="4F81BD" w:themeColor="accent1"/>
      <w:sz w:val="26"/>
      <w:szCs w:val="26"/>
      <w:lang w:eastAsia="ru-RU"/>
    </w:rPr>
  </w:style>
  <w:style w:type="paragraph" w:customStyle="1" w:styleId="ConsNormal">
    <w:name w:val="ConsNormal"/>
    <w:rsid w:val="0059524A"/>
    <w:pPr>
      <w:autoSpaceDE w:val="0"/>
      <w:autoSpaceDN w:val="0"/>
      <w:adjustRightInd w:val="0"/>
      <w:spacing w:after="0" w:line="240" w:lineRule="auto"/>
      <w:ind w:right="19772" w:firstLine="720"/>
    </w:pPr>
    <w:rPr>
      <w:rFonts w:ascii="Arial" w:eastAsia="Times New Roman" w:hAnsi="Arial" w:cs="Arial"/>
      <w:sz w:val="20"/>
      <w:szCs w:val="20"/>
    </w:rPr>
  </w:style>
  <w:style w:type="paragraph" w:styleId="3">
    <w:name w:val="Body Text 3"/>
    <w:basedOn w:val="a"/>
    <w:link w:val="30"/>
    <w:uiPriority w:val="99"/>
    <w:unhideWhenUsed/>
    <w:rsid w:val="005A64B0"/>
    <w:pPr>
      <w:spacing w:after="120"/>
    </w:pPr>
    <w:rPr>
      <w:sz w:val="16"/>
      <w:szCs w:val="16"/>
    </w:rPr>
  </w:style>
  <w:style w:type="character" w:customStyle="1" w:styleId="30">
    <w:name w:val="Основной текст 3 Знак"/>
    <w:basedOn w:val="a0"/>
    <w:link w:val="3"/>
    <w:uiPriority w:val="99"/>
    <w:rsid w:val="005A64B0"/>
    <w:rPr>
      <w:rFonts w:ascii="Times New Roman" w:eastAsia="Calibri" w:hAnsi="Times New Roman" w:cs="Times New Roman"/>
      <w:sz w:val="16"/>
      <w:szCs w:val="16"/>
      <w:lang w:eastAsia="ru-RU"/>
    </w:rPr>
  </w:style>
  <w:style w:type="character" w:customStyle="1" w:styleId="aa">
    <w:name w:val="Основной шрифт"/>
    <w:rsid w:val="005A64B0"/>
  </w:style>
  <w:style w:type="paragraph" w:styleId="21">
    <w:name w:val="Body Text 2"/>
    <w:basedOn w:val="a"/>
    <w:link w:val="22"/>
    <w:uiPriority w:val="99"/>
    <w:semiHidden/>
    <w:unhideWhenUsed/>
    <w:rsid w:val="00BF299A"/>
    <w:pPr>
      <w:spacing w:after="120" w:line="480" w:lineRule="auto"/>
    </w:pPr>
  </w:style>
  <w:style w:type="character" w:customStyle="1" w:styleId="22">
    <w:name w:val="Основной текст 2 Знак"/>
    <w:basedOn w:val="a0"/>
    <w:link w:val="21"/>
    <w:uiPriority w:val="99"/>
    <w:semiHidden/>
    <w:rsid w:val="00BF299A"/>
    <w:rPr>
      <w:rFonts w:ascii="Times New Roman" w:eastAsia="Calibri" w:hAnsi="Times New Roman" w:cs="Times New Roman"/>
      <w:sz w:val="20"/>
      <w:szCs w:val="20"/>
      <w:lang w:eastAsia="ru-RU"/>
    </w:rPr>
  </w:style>
  <w:style w:type="character" w:styleId="ab">
    <w:name w:val="annotation reference"/>
    <w:basedOn w:val="a0"/>
    <w:uiPriority w:val="99"/>
    <w:semiHidden/>
    <w:unhideWhenUsed/>
    <w:rsid w:val="000E43DF"/>
    <w:rPr>
      <w:sz w:val="16"/>
      <w:szCs w:val="16"/>
    </w:rPr>
  </w:style>
  <w:style w:type="paragraph" w:styleId="ac">
    <w:name w:val="annotation subject"/>
    <w:basedOn w:val="a6"/>
    <w:next w:val="a6"/>
    <w:link w:val="ad"/>
    <w:uiPriority w:val="99"/>
    <w:semiHidden/>
    <w:unhideWhenUsed/>
    <w:rsid w:val="000E43DF"/>
    <w:pPr>
      <w:autoSpaceDE w:val="0"/>
      <w:autoSpaceDN w:val="0"/>
    </w:pPr>
    <w:rPr>
      <w:rFonts w:eastAsia="Calibri"/>
      <w:b/>
      <w:bCs/>
      <w:lang w:val="ru-RU" w:eastAsia="ru-RU"/>
    </w:rPr>
  </w:style>
  <w:style w:type="character" w:customStyle="1" w:styleId="ad">
    <w:name w:val="Тема примечания Знак"/>
    <w:basedOn w:val="a7"/>
    <w:link w:val="ac"/>
    <w:uiPriority w:val="99"/>
    <w:semiHidden/>
    <w:rsid w:val="000E43DF"/>
    <w:rPr>
      <w:rFonts w:ascii="Times New Roman" w:eastAsia="Calibri" w:hAnsi="Times New Roman" w:cs="Times New Roman"/>
      <w:b/>
      <w:bCs/>
      <w:sz w:val="20"/>
      <w:szCs w:val="20"/>
      <w:lang w:val="en-US" w:eastAsia="ru-RU"/>
    </w:rPr>
  </w:style>
  <w:style w:type="paragraph" w:styleId="ae">
    <w:name w:val="Balloon Text"/>
    <w:basedOn w:val="a"/>
    <w:link w:val="af"/>
    <w:uiPriority w:val="99"/>
    <w:semiHidden/>
    <w:unhideWhenUsed/>
    <w:rsid w:val="000E43DF"/>
    <w:rPr>
      <w:rFonts w:ascii="Tahoma" w:hAnsi="Tahoma" w:cs="Tahoma"/>
      <w:sz w:val="16"/>
      <w:szCs w:val="16"/>
    </w:rPr>
  </w:style>
  <w:style w:type="character" w:customStyle="1" w:styleId="af">
    <w:name w:val="Текст выноски Знак"/>
    <w:basedOn w:val="a0"/>
    <w:link w:val="ae"/>
    <w:uiPriority w:val="99"/>
    <w:semiHidden/>
    <w:rsid w:val="000E43DF"/>
    <w:rPr>
      <w:rFonts w:ascii="Tahoma" w:eastAsia="Calibri" w:hAnsi="Tahoma" w:cs="Tahoma"/>
      <w:sz w:val="16"/>
      <w:szCs w:val="16"/>
      <w:lang w:eastAsia="ru-RU"/>
    </w:rPr>
  </w:style>
  <w:style w:type="paragraph" w:styleId="af0">
    <w:name w:val="List Paragraph"/>
    <w:basedOn w:val="a"/>
    <w:uiPriority w:val="34"/>
    <w:qFormat/>
    <w:rsid w:val="00C247FE"/>
    <w:pPr>
      <w:ind w:left="720"/>
      <w:contextualSpacing/>
    </w:pPr>
  </w:style>
  <w:style w:type="paragraph" w:customStyle="1" w:styleId="Default">
    <w:name w:val="Default"/>
    <w:rsid w:val="0082364C"/>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header"/>
    <w:basedOn w:val="a"/>
    <w:link w:val="af2"/>
    <w:uiPriority w:val="99"/>
    <w:unhideWhenUsed/>
    <w:rsid w:val="006D4998"/>
    <w:pPr>
      <w:tabs>
        <w:tab w:val="center" w:pos="4677"/>
        <w:tab w:val="right" w:pos="9355"/>
      </w:tabs>
    </w:pPr>
  </w:style>
  <w:style w:type="character" w:customStyle="1" w:styleId="af2">
    <w:name w:val="Верхний колонтитул Знак"/>
    <w:basedOn w:val="a0"/>
    <w:link w:val="af1"/>
    <w:uiPriority w:val="99"/>
    <w:rsid w:val="006D4998"/>
    <w:rPr>
      <w:rFonts w:ascii="Times New Roman" w:eastAsia="Calibri" w:hAnsi="Times New Roman" w:cs="Times New Roman"/>
      <w:sz w:val="20"/>
      <w:szCs w:val="20"/>
      <w:lang w:eastAsia="ru-RU"/>
    </w:rPr>
  </w:style>
  <w:style w:type="paragraph" w:styleId="af3">
    <w:name w:val="footer"/>
    <w:basedOn w:val="a"/>
    <w:link w:val="af4"/>
    <w:uiPriority w:val="99"/>
    <w:unhideWhenUsed/>
    <w:rsid w:val="006D4998"/>
    <w:pPr>
      <w:tabs>
        <w:tab w:val="center" w:pos="4677"/>
        <w:tab w:val="right" w:pos="9355"/>
      </w:tabs>
    </w:pPr>
  </w:style>
  <w:style w:type="character" w:customStyle="1" w:styleId="af4">
    <w:name w:val="Нижний колонтитул Знак"/>
    <w:basedOn w:val="a0"/>
    <w:link w:val="af3"/>
    <w:uiPriority w:val="99"/>
    <w:rsid w:val="006D4998"/>
    <w:rPr>
      <w:rFonts w:ascii="Times New Roman" w:eastAsia="Calibri" w:hAnsi="Times New Roman" w:cs="Times New Roman"/>
      <w:sz w:val="20"/>
      <w:szCs w:val="20"/>
      <w:lang w:eastAsia="ru-RU"/>
    </w:rPr>
  </w:style>
  <w:style w:type="paragraph" w:customStyle="1" w:styleId="ConsPlusNormal">
    <w:name w:val="ConsPlusNormal"/>
    <w:rsid w:val="00CC1323"/>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1">
    <w:name w:val="Style1"/>
    <w:rsid w:val="009F314A"/>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31">
    <w:name w:val="Body Text Indent 3"/>
    <w:basedOn w:val="a"/>
    <w:link w:val="32"/>
    <w:uiPriority w:val="99"/>
    <w:semiHidden/>
    <w:unhideWhenUsed/>
    <w:rsid w:val="00EE5618"/>
    <w:pPr>
      <w:spacing w:after="120"/>
      <w:ind w:left="283"/>
    </w:pPr>
    <w:rPr>
      <w:sz w:val="16"/>
      <w:szCs w:val="16"/>
    </w:rPr>
  </w:style>
  <w:style w:type="character" w:customStyle="1" w:styleId="32">
    <w:name w:val="Основной текст с отступом 3 Знак"/>
    <w:basedOn w:val="a0"/>
    <w:link w:val="31"/>
    <w:uiPriority w:val="99"/>
    <w:semiHidden/>
    <w:rsid w:val="00EE5618"/>
    <w:rPr>
      <w:rFonts w:ascii="Times New Roman" w:eastAsia="Calibri" w:hAnsi="Times New Roman" w:cs="Times New Roman"/>
      <w:sz w:val="16"/>
      <w:szCs w:val="16"/>
      <w:lang w:eastAsia="ru-RU"/>
    </w:rPr>
  </w:style>
  <w:style w:type="paragraph" w:styleId="23">
    <w:name w:val="Body Text Indent 2"/>
    <w:basedOn w:val="a"/>
    <w:link w:val="24"/>
    <w:uiPriority w:val="99"/>
    <w:semiHidden/>
    <w:unhideWhenUsed/>
    <w:rsid w:val="00EE5618"/>
    <w:pPr>
      <w:spacing w:after="120" w:line="480" w:lineRule="auto"/>
      <w:ind w:left="283"/>
    </w:pPr>
  </w:style>
  <w:style w:type="character" w:customStyle="1" w:styleId="24">
    <w:name w:val="Основной текст с отступом 2 Знак"/>
    <w:basedOn w:val="a0"/>
    <w:link w:val="23"/>
    <w:uiPriority w:val="99"/>
    <w:semiHidden/>
    <w:rsid w:val="00EE5618"/>
    <w:rPr>
      <w:rFonts w:ascii="Times New Roman" w:eastAsia="Calibri" w:hAnsi="Times New Roman" w:cs="Times New Roman"/>
      <w:sz w:val="20"/>
      <w:szCs w:val="20"/>
      <w:lang w:eastAsia="ru-RU"/>
    </w:rPr>
  </w:style>
  <w:style w:type="paragraph" w:styleId="af5">
    <w:name w:val="footnote text"/>
    <w:basedOn w:val="a"/>
    <w:link w:val="af6"/>
    <w:uiPriority w:val="99"/>
    <w:semiHidden/>
    <w:unhideWhenUsed/>
    <w:rsid w:val="009B30A1"/>
  </w:style>
  <w:style w:type="character" w:customStyle="1" w:styleId="af6">
    <w:name w:val="Текст сноски Знак"/>
    <w:basedOn w:val="a0"/>
    <w:link w:val="af5"/>
    <w:uiPriority w:val="99"/>
    <w:semiHidden/>
    <w:rsid w:val="009B30A1"/>
    <w:rPr>
      <w:rFonts w:ascii="Times New Roman" w:eastAsia="Calibri" w:hAnsi="Times New Roman" w:cs="Times New Roman"/>
      <w:sz w:val="20"/>
      <w:szCs w:val="20"/>
      <w:lang w:eastAsia="ru-RU"/>
    </w:rPr>
  </w:style>
  <w:style w:type="character" w:styleId="af7">
    <w:name w:val="footnote reference"/>
    <w:basedOn w:val="a0"/>
    <w:uiPriority w:val="99"/>
    <w:semiHidden/>
    <w:unhideWhenUsed/>
    <w:rsid w:val="009B30A1"/>
    <w:rPr>
      <w:vertAlign w:val="superscript"/>
    </w:rPr>
  </w:style>
  <w:style w:type="character" w:styleId="af8">
    <w:name w:val="Hyperlink"/>
    <w:basedOn w:val="a0"/>
    <w:uiPriority w:val="99"/>
    <w:unhideWhenUsed/>
    <w:rsid w:val="00F1192B"/>
    <w:rPr>
      <w:color w:val="0000FF" w:themeColor="hyperlink"/>
      <w:u w:val="single"/>
    </w:rPr>
  </w:style>
  <w:style w:type="character" w:styleId="af9">
    <w:name w:val="FollowedHyperlink"/>
    <w:basedOn w:val="a0"/>
    <w:uiPriority w:val="99"/>
    <w:semiHidden/>
    <w:unhideWhenUsed/>
    <w:rsid w:val="006E47D5"/>
    <w:rPr>
      <w:color w:val="800080" w:themeColor="followedHyperlink"/>
      <w:u w:val="single"/>
    </w:rPr>
  </w:style>
  <w:style w:type="paragraph" w:customStyle="1" w:styleId="10">
    <w:name w:val="Стиль Подзаголовка 1"/>
    <w:basedOn w:val="a"/>
    <w:rsid w:val="008E7942"/>
    <w:pPr>
      <w:keepNext/>
      <w:numPr>
        <w:ilvl w:val="12"/>
      </w:numPr>
      <w:autoSpaceDE/>
      <w:autoSpaceDN/>
      <w:spacing w:before="240"/>
      <w:jc w:val="both"/>
    </w:pPr>
    <w:rPr>
      <w:rFonts w:eastAsia="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6099B-F292-4C89-9A8C-40F566DE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8841</Words>
  <Characters>50398</Characters>
  <Application>Microsoft Office Word</Application>
  <DocSecurity>0</DocSecurity>
  <Lines>419</Lines>
  <Paragraphs>118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ZAO Raiffeisenbank</Company>
  <LinksUpToDate>false</LinksUpToDate>
  <CharactersWithSpaces>59121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GANUSHEVICH Elena</dc:creator>
  <cp:lastModifiedBy>Shishkanova</cp:lastModifiedBy>
  <cp:revision>2</cp:revision>
  <cp:lastPrinted>2015-03-17T08:17:00Z</cp:lastPrinted>
  <dcterms:created xsi:type="dcterms:W3CDTF">2015-04-20T07:54:00Z</dcterms:created>
  <dcterms:modified xsi:type="dcterms:W3CDTF">2015-04-20T07:54:00Z</dcterms:modified>
</cp:coreProperties>
</file>